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560" w:lineRule="exact"/>
        <w:jc w:val="center"/>
        <w:rPr>
          <w:rFonts w:hint="eastAsia" w:asciiTheme="majorEastAsia" w:hAnsiTheme="majorEastAsia" w:eastAsiaTheme="majorEastAsia" w:cstheme="majorEastAsia"/>
          <w:b/>
          <w:sz w:val="32"/>
          <w:szCs w:val="32"/>
        </w:rPr>
      </w:pPr>
      <w:bookmarkStart w:id="0" w:name="_GoBack"/>
      <w:r>
        <w:rPr>
          <w:rFonts w:hint="eastAsia" w:asciiTheme="majorEastAsia" w:hAnsiTheme="majorEastAsia" w:eastAsiaTheme="majorEastAsia" w:cstheme="majorEastAsia"/>
          <w:b/>
          <w:sz w:val="32"/>
          <w:szCs w:val="32"/>
        </w:rPr>
        <w:t>中科院福建物质结构研究所（海西研究院）2021年研究生招生网络远程复试考场规则</w:t>
      </w:r>
    </w:p>
    <w:bookmarkEnd w:id="0"/>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1.考生应当自觉服从考试工作人员管理，不得以任何理由妨碍考试工作人员履行职责，不得以任何方式扰乱网络远程复试考场及网络候考秩序。</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2.考生应当严格按照研究所复试工作安排备好软硬件条件和网络环境，提前安装指定软件，按时参加软件测试和预演。</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3.复试当天按规定时间启动指定软件或登录指定网络平台参加网络远程复试，复试开始前，听从考试工作人员安排有序候场，复试结束后有序离场。</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4.考生必须凭本人有效居民身份证参加网络远程复试，并主动配合身份验证核查等。复试期间不允许采用任何方式变声、更改人像。</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5.考生应选择独立安静房间独自参加网络远程复试，设备调试完成后，务必关闭手机等移动设备铃声、外放音乐、闹钟等可能影响面试的外部突发声源。</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7.考生音频视频必须全程开启，全程正面免冠朝向摄像头，保证头肩部出现在视频画面正中间。不得佩戴口罩保证面部清晰可见，头发不可遮挡耳朵，不得戴耳饰。</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8.复试全程考生应保持注视摄像头，视线不得离开。复试期间不得求助他人、不得以任何方式查阅资料、不发表与复试内容无关的言论</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9.复试过程中，考生应尽力保持考试过程顺畅，不得拍照、录屏、录像、录音；不吸烟，不喧哗。 </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10.复试期间如发生设备或网络故障，应服从考试工作人员的安排，采用招生复试小组规定的方式保持沟通。</w:t>
      </w: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11.考生如不遵守考场规则，不服从考试工作人员管理，有违纪、作弊等行为的，将按照《国家教育考试违规处理办法》进行处理并将情况记入国家教育考试诚信档案。</w:t>
      </w:r>
    </w:p>
    <w:p>
      <w:pPr>
        <w:spacing w:line="560" w:lineRule="exact"/>
        <w:rPr>
          <w:rFonts w:hint="eastAsia" w:asciiTheme="minorEastAsia" w:hAnsiTheme="minorEastAsia" w:eastAsiaTheme="minorEastAsia" w:cstheme="minorEastAsia"/>
          <w:sz w:val="24"/>
          <w:szCs w:val="24"/>
        </w:rPr>
      </w:pPr>
    </w:p>
    <w:p>
      <w:pPr>
        <w:spacing w:line="560" w:lineRule="exact"/>
        <w:ind w:left="6160" w:hanging="5280" w:hanging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中科院福建物质结构研究所</w:t>
      </w:r>
      <w:r>
        <w:rPr>
          <w:rFonts w:hint="eastAsia" w:asciiTheme="minorEastAsia" w:hAnsiTheme="minorEastAsia" w:eastAsiaTheme="minorEastAsia" w:cstheme="minorEastAsia"/>
          <w:sz w:val="24"/>
          <w:szCs w:val="24"/>
          <w:lang w:eastAsia="zh-CN"/>
        </w:rPr>
        <w:t>教育处</w:t>
      </w:r>
      <w:r>
        <w:rPr>
          <w:rFonts w:hint="eastAsia" w:asciiTheme="minorEastAsia" w:hAnsiTheme="minorEastAsia" w:eastAsiaTheme="minorEastAsia" w:cstheme="minorEastAsia"/>
          <w:sz w:val="24"/>
          <w:szCs w:val="24"/>
        </w:rPr>
        <w:t xml:space="preserve">                                            2021年3月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sz w:val="24"/>
          <w:szCs w:val="24"/>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013450"/>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33"/>
    <w:rsid w:val="000B26EA"/>
    <w:rsid w:val="000B2D60"/>
    <w:rsid w:val="000B63C0"/>
    <w:rsid w:val="000C3798"/>
    <w:rsid w:val="000E591D"/>
    <w:rsid w:val="000F78AA"/>
    <w:rsid w:val="00127E70"/>
    <w:rsid w:val="00155596"/>
    <w:rsid w:val="001626B5"/>
    <w:rsid w:val="00173606"/>
    <w:rsid w:val="0018707E"/>
    <w:rsid w:val="00196509"/>
    <w:rsid w:val="001B202D"/>
    <w:rsid w:val="001B3579"/>
    <w:rsid w:val="001C1B67"/>
    <w:rsid w:val="001C6BF5"/>
    <w:rsid w:val="001E49FE"/>
    <w:rsid w:val="0022389E"/>
    <w:rsid w:val="0024443D"/>
    <w:rsid w:val="002554C9"/>
    <w:rsid w:val="00266919"/>
    <w:rsid w:val="0027528A"/>
    <w:rsid w:val="00283484"/>
    <w:rsid w:val="002B6B90"/>
    <w:rsid w:val="002D004E"/>
    <w:rsid w:val="002D2416"/>
    <w:rsid w:val="00302EBC"/>
    <w:rsid w:val="00342A4B"/>
    <w:rsid w:val="0035564B"/>
    <w:rsid w:val="00396648"/>
    <w:rsid w:val="003A4133"/>
    <w:rsid w:val="003C4EE9"/>
    <w:rsid w:val="004111E4"/>
    <w:rsid w:val="004249EA"/>
    <w:rsid w:val="00436474"/>
    <w:rsid w:val="00443E8E"/>
    <w:rsid w:val="00445880"/>
    <w:rsid w:val="00472E86"/>
    <w:rsid w:val="004764D9"/>
    <w:rsid w:val="004848CA"/>
    <w:rsid w:val="00486CA0"/>
    <w:rsid w:val="004D0C84"/>
    <w:rsid w:val="004E22B0"/>
    <w:rsid w:val="004E5923"/>
    <w:rsid w:val="005548BD"/>
    <w:rsid w:val="00563596"/>
    <w:rsid w:val="00591485"/>
    <w:rsid w:val="005C0CA2"/>
    <w:rsid w:val="005D2FA6"/>
    <w:rsid w:val="005E5A78"/>
    <w:rsid w:val="005F4E68"/>
    <w:rsid w:val="006038D4"/>
    <w:rsid w:val="00661907"/>
    <w:rsid w:val="006B26C4"/>
    <w:rsid w:val="006E5BF0"/>
    <w:rsid w:val="006F7021"/>
    <w:rsid w:val="00726290"/>
    <w:rsid w:val="00757633"/>
    <w:rsid w:val="007B7419"/>
    <w:rsid w:val="007C3B4F"/>
    <w:rsid w:val="007C42A9"/>
    <w:rsid w:val="00802412"/>
    <w:rsid w:val="00817AF1"/>
    <w:rsid w:val="00881777"/>
    <w:rsid w:val="00885E64"/>
    <w:rsid w:val="008D58C8"/>
    <w:rsid w:val="008F265B"/>
    <w:rsid w:val="00933B65"/>
    <w:rsid w:val="0095115D"/>
    <w:rsid w:val="009553CC"/>
    <w:rsid w:val="00957C5C"/>
    <w:rsid w:val="009F0B97"/>
    <w:rsid w:val="009F79AF"/>
    <w:rsid w:val="00A10D48"/>
    <w:rsid w:val="00A12724"/>
    <w:rsid w:val="00A27CB1"/>
    <w:rsid w:val="00A42ECA"/>
    <w:rsid w:val="00A65A7E"/>
    <w:rsid w:val="00A7610B"/>
    <w:rsid w:val="00A81F29"/>
    <w:rsid w:val="00AD3107"/>
    <w:rsid w:val="00AE0D34"/>
    <w:rsid w:val="00B33043"/>
    <w:rsid w:val="00B416DF"/>
    <w:rsid w:val="00B46A99"/>
    <w:rsid w:val="00B94323"/>
    <w:rsid w:val="00BA76BC"/>
    <w:rsid w:val="00BF1FC9"/>
    <w:rsid w:val="00C078BC"/>
    <w:rsid w:val="00C3639D"/>
    <w:rsid w:val="00C41685"/>
    <w:rsid w:val="00C54320"/>
    <w:rsid w:val="00C83A6B"/>
    <w:rsid w:val="00C85C5B"/>
    <w:rsid w:val="00CE1CB1"/>
    <w:rsid w:val="00D42879"/>
    <w:rsid w:val="00D56456"/>
    <w:rsid w:val="00D967BC"/>
    <w:rsid w:val="00D97605"/>
    <w:rsid w:val="00DA477A"/>
    <w:rsid w:val="00DC1C16"/>
    <w:rsid w:val="00DF0315"/>
    <w:rsid w:val="00DF5AC9"/>
    <w:rsid w:val="00DF7E25"/>
    <w:rsid w:val="00E55E60"/>
    <w:rsid w:val="00E56C06"/>
    <w:rsid w:val="00E7243B"/>
    <w:rsid w:val="00E832E7"/>
    <w:rsid w:val="00E90B2A"/>
    <w:rsid w:val="00EA3035"/>
    <w:rsid w:val="00EB3479"/>
    <w:rsid w:val="00F26AD4"/>
    <w:rsid w:val="00F74D6B"/>
    <w:rsid w:val="00F80135"/>
    <w:rsid w:val="00FB1BC2"/>
    <w:rsid w:val="00FD3FE9"/>
    <w:rsid w:val="00FF7073"/>
    <w:rsid w:val="01131AC1"/>
    <w:rsid w:val="0C3D5DF1"/>
    <w:rsid w:val="11C05CF6"/>
    <w:rsid w:val="12A76AF5"/>
    <w:rsid w:val="1363665E"/>
    <w:rsid w:val="160D6FF2"/>
    <w:rsid w:val="16650022"/>
    <w:rsid w:val="1BD93E43"/>
    <w:rsid w:val="1CCB50F6"/>
    <w:rsid w:val="1D547594"/>
    <w:rsid w:val="22024578"/>
    <w:rsid w:val="27736660"/>
    <w:rsid w:val="2A4925B8"/>
    <w:rsid w:val="2FF24B01"/>
    <w:rsid w:val="314E772A"/>
    <w:rsid w:val="32537003"/>
    <w:rsid w:val="32C401F5"/>
    <w:rsid w:val="34B3749A"/>
    <w:rsid w:val="36137470"/>
    <w:rsid w:val="376A22A2"/>
    <w:rsid w:val="39344CEF"/>
    <w:rsid w:val="3BAC3ABE"/>
    <w:rsid w:val="3BDC5C3F"/>
    <w:rsid w:val="3CA84BBE"/>
    <w:rsid w:val="42043F57"/>
    <w:rsid w:val="42D83730"/>
    <w:rsid w:val="4735747A"/>
    <w:rsid w:val="49A85CCF"/>
    <w:rsid w:val="4AB72890"/>
    <w:rsid w:val="4AF52391"/>
    <w:rsid w:val="4D2B2413"/>
    <w:rsid w:val="4E893388"/>
    <w:rsid w:val="58A17C61"/>
    <w:rsid w:val="59273380"/>
    <w:rsid w:val="5B2A3BA6"/>
    <w:rsid w:val="5CAB4603"/>
    <w:rsid w:val="5E4A14C5"/>
    <w:rsid w:val="5FFD3446"/>
    <w:rsid w:val="630D026E"/>
    <w:rsid w:val="636B5160"/>
    <w:rsid w:val="65ED6051"/>
    <w:rsid w:val="69C13EFC"/>
    <w:rsid w:val="6C786FDE"/>
    <w:rsid w:val="6D8D7D6D"/>
    <w:rsid w:val="71453085"/>
    <w:rsid w:val="71910B0B"/>
    <w:rsid w:val="73004963"/>
    <w:rsid w:val="73FF44ED"/>
    <w:rsid w:val="74B50CCD"/>
    <w:rsid w:val="75F233B2"/>
    <w:rsid w:val="785B089F"/>
    <w:rsid w:val="79FA062E"/>
    <w:rsid w:val="7A2A0560"/>
    <w:rsid w:val="7B5D7CA5"/>
    <w:rsid w:val="7C3E340F"/>
    <w:rsid w:val="7CB72B7B"/>
    <w:rsid w:val="7EBA4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qFormat/>
    <w:uiPriority w:val="0"/>
    <w:rPr>
      <w:b/>
      <w:bCs/>
    </w:r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FollowedHyperlink"/>
    <w:basedOn w:val="8"/>
    <w:uiPriority w:val="0"/>
    <w:rPr>
      <w:color w:val="800080"/>
      <w:u w:val="none"/>
    </w:rPr>
  </w:style>
  <w:style w:type="character" w:styleId="11">
    <w:name w:val="Emphasis"/>
    <w:basedOn w:val="8"/>
    <w:qFormat/>
    <w:uiPriority w:val="0"/>
  </w:style>
  <w:style w:type="character" w:styleId="12">
    <w:name w:val="Hyperlink"/>
    <w:basedOn w:val="8"/>
    <w:qFormat/>
    <w:uiPriority w:val="0"/>
    <w:rPr>
      <w:color w:val="0000FF"/>
      <w:u w:val="none"/>
    </w:rPr>
  </w:style>
  <w:style w:type="character" w:styleId="13">
    <w:name w:val="annotation reference"/>
    <w:basedOn w:val="8"/>
    <w:qFormat/>
    <w:uiPriority w:val="0"/>
    <w:rPr>
      <w:sz w:val="21"/>
      <w:szCs w:val="21"/>
    </w:rPr>
  </w:style>
  <w:style w:type="character" w:customStyle="1" w:styleId="15">
    <w:name w:val="批注框文本 Char"/>
    <w:basedOn w:val="8"/>
    <w:link w:val="4"/>
    <w:qFormat/>
    <w:uiPriority w:val="0"/>
    <w:rPr>
      <w:kern w:val="2"/>
      <w:sz w:val="18"/>
      <w:szCs w:val="18"/>
    </w:rPr>
  </w:style>
  <w:style w:type="character" w:customStyle="1" w:styleId="16">
    <w:name w:val="批注文字 Char"/>
    <w:basedOn w:val="8"/>
    <w:link w:val="3"/>
    <w:qFormat/>
    <w:uiPriority w:val="0"/>
    <w:rPr>
      <w:kern w:val="2"/>
      <w:sz w:val="21"/>
      <w:szCs w:val="24"/>
    </w:rPr>
  </w:style>
  <w:style w:type="character" w:customStyle="1" w:styleId="17">
    <w:name w:val="批注主题 Char"/>
    <w:basedOn w:val="16"/>
    <w:link w:val="2"/>
    <w:qFormat/>
    <w:uiPriority w:val="0"/>
    <w:rPr>
      <w:b/>
      <w:bCs/>
      <w:kern w:val="2"/>
      <w:sz w:val="21"/>
      <w:szCs w:val="24"/>
    </w:rPr>
  </w:style>
  <w:style w:type="character" w:customStyle="1" w:styleId="18">
    <w:name w:val="页脚 Char"/>
    <w:basedOn w:val="8"/>
    <w:link w:val="5"/>
    <w:qFormat/>
    <w:uiPriority w:val="99"/>
    <w:rPr>
      <w:rFonts w:asciiTheme="minorHAnsi" w:hAnsiTheme="minorHAnsi" w:eastAsiaTheme="minorEastAsia" w:cstheme="minorBidi"/>
      <w:kern w:val="2"/>
      <w:sz w:val="18"/>
      <w:szCs w:val="18"/>
    </w:rPr>
  </w:style>
  <w:style w:type="character" w:customStyle="1" w:styleId="19">
    <w:name w:val="ada3"/>
    <w:basedOn w:val="8"/>
    <w:uiPriority w:val="0"/>
    <w:rPr>
      <w:color w:val="D20000"/>
    </w:rPr>
  </w:style>
  <w:style w:type="character" w:customStyle="1" w:styleId="20">
    <w:name w:val="ada2"/>
    <w:basedOn w:val="8"/>
    <w:uiPriority w:val="0"/>
    <w:rPr>
      <w:color w:val="D2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4051</Words>
  <Characters>4220</Characters>
  <Lines>4</Lines>
  <Paragraphs>10</Paragraphs>
  <TotalTime>147</TotalTime>
  <ScaleCrop>false</ScaleCrop>
  <LinksUpToDate>false</LinksUpToDate>
  <CharactersWithSpaces>4468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2021-03-12T00:57:00Z</dcterms:created>
  <dc:creator>Administrator.JZFLX3MITTENJPZ</dc:creator>
  <cp:lastModifiedBy>tf</cp:lastModifiedBy>
  <cp:lastPrinted>2020-05-09T14:24:00Z</cp:lastPrinted>
  <dcterms:modified xsi:type="dcterms:W3CDTF">2021-03-18T09:56:56Z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