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A0E3B">
      <w:pPr>
        <w:pStyle w:val="2"/>
        <w:ind w:left="0" w:leftChars="0" w:firstLine="0" w:firstLineChars="0"/>
        <w:rPr>
          <w:rFonts w:hint="eastAsia" w:ascii="仿宋_GB2312" w:hAnsi="宋体" w:eastAsia="仿宋_GB2312" w:cs="Arial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Arial"/>
          <w:kern w:val="2"/>
          <w:sz w:val="32"/>
          <w:szCs w:val="32"/>
          <w:lang w:val="en-US" w:eastAsia="zh-CN" w:bidi="ar-SA"/>
        </w:rPr>
        <w:t>附件</w:t>
      </w:r>
    </w:p>
    <w:p w14:paraId="5862383E"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</w:rPr>
        <w:t>关于推荐2024年“感动福建”十大人物</w:t>
      </w:r>
    </w:p>
    <w:p w14:paraId="12662572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候选人的通知</w:t>
      </w:r>
    </w:p>
    <w:bookmarkEnd w:id="0"/>
    <w:p w14:paraId="3F34499B"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</w:p>
    <w:p w14:paraId="7976472D">
      <w:pPr>
        <w:spacing w:line="56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各设区市委文明办、平潭综合实验区党工委宣传与影视发展部、省直机关文明办：</w:t>
      </w:r>
    </w:p>
    <w:p w14:paraId="26013CCC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按照工作安排，2</w:t>
      </w:r>
      <w:bookmarkStart w:id="1" w:name="OLE_LINK2"/>
      <w:r>
        <w:rPr>
          <w:rFonts w:hint="eastAsia" w:ascii="仿宋_GB2312" w:hAnsi="宋体" w:eastAsia="仿宋_GB2312"/>
          <w:sz w:val="32"/>
          <w:szCs w:val="32"/>
        </w:rPr>
        <w:t>024年“感动福建”十大人物发布活动由省委文明办、福建日报社（报业集团）、省广播影视集团联合主办，由海峡都市报社、省广播影视集团融媒体资讯中心承办，拟于2025年1月进行发布</w:t>
      </w:r>
      <w:r>
        <w:rPr>
          <w:rFonts w:hint="eastAsia" w:ascii="仿宋_GB2312" w:hAnsi="宋体" w:eastAsia="仿宋_GB2312"/>
          <w:spacing w:val="3"/>
          <w:sz w:val="32"/>
          <w:szCs w:val="32"/>
        </w:rPr>
        <w:t>。现就推荐2024年“感动福建”十大人物候选人有关事项通知如下：</w:t>
      </w:r>
      <w:bookmarkEnd w:id="1"/>
    </w:p>
    <w:p w14:paraId="0555549A"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一、推荐标准</w:t>
      </w:r>
    </w:p>
    <w:p w14:paraId="3F7CF1CD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热爱祖国，拥护中国共产党的领导，积极贯彻党的方针政策，深入学习宣传贯彻习近平新时代中国特色社会主义思想，深刻领悟“两个确立”的决定性意义，增强“四个意识”、坚定“四个自信”、做到“两个维护”。政治立场坚定，思想品德高尚，严格遵守法律法规，爱岗敬业奉献，积极践行社会主义核心价值观，在社会公德、职业道德、家庭美德、个人品德建设中事迹突出、触动人心、感人肺腑，得到群众广泛认可，具有鲜明时代特征。主要按照以下五个类型进行推荐：</w:t>
      </w:r>
    </w:p>
    <w:p w14:paraId="3B92B076">
      <w:pPr>
        <w:spacing w:line="560" w:lineRule="exact"/>
        <w:ind w:firstLine="645"/>
        <w:rPr>
          <w:rFonts w:hint="eastAsia" w:ascii="仿宋_GB2312" w:hAnsi="宋体" w:eastAsia="仿宋_GB2312"/>
          <w:spacing w:val="3"/>
          <w:sz w:val="32"/>
          <w:szCs w:val="32"/>
        </w:rPr>
      </w:pPr>
      <w:r>
        <w:rPr>
          <w:rFonts w:hint="eastAsia" w:ascii="仿宋_GB2312" w:hAnsi="宋体" w:eastAsia="仿宋_GB2312"/>
          <w:b/>
          <w:spacing w:val="3"/>
          <w:sz w:val="32"/>
          <w:szCs w:val="32"/>
        </w:rPr>
        <w:t>1.“家国为梦”人物：</w:t>
      </w:r>
      <w:r>
        <w:rPr>
          <w:rFonts w:hint="eastAsia" w:ascii="仿宋_GB2312" w:hAnsi="宋体" w:eastAsia="仿宋_GB2312"/>
          <w:spacing w:val="3"/>
          <w:sz w:val="32"/>
          <w:szCs w:val="32"/>
        </w:rPr>
        <w:t>全省各行各业具有杰出贡献的人物，国家级重大项目主要贡献者，为中国式现代化建设做出突出贡献的科学家、重大工程骨干等，原则上需曾获省级及以上荣誉表彰。</w:t>
      </w:r>
    </w:p>
    <w:p w14:paraId="4C3E9382">
      <w:pPr>
        <w:spacing w:line="560" w:lineRule="exact"/>
        <w:ind w:firstLine="645"/>
        <w:rPr>
          <w:rFonts w:ascii="仿宋_GB2312" w:hAnsi="宋体" w:eastAsia="仿宋_GB2312"/>
          <w:spacing w:val="3"/>
          <w:sz w:val="32"/>
          <w:szCs w:val="32"/>
        </w:rPr>
      </w:pPr>
      <w:r>
        <w:rPr>
          <w:rFonts w:hint="eastAsia" w:ascii="仿宋_GB2312" w:hAnsi="宋体" w:eastAsia="仿宋_GB2312"/>
          <w:b/>
          <w:spacing w:val="3"/>
          <w:sz w:val="32"/>
          <w:szCs w:val="32"/>
        </w:rPr>
        <w:t>2.“初心坚守”人物：</w:t>
      </w:r>
      <w:r>
        <w:rPr>
          <w:rFonts w:hint="eastAsia" w:ascii="仿宋_GB2312" w:hAnsi="宋体" w:eastAsia="仿宋_GB2312"/>
          <w:spacing w:val="3"/>
          <w:sz w:val="32"/>
          <w:szCs w:val="32"/>
        </w:rPr>
        <w:t>在平凡的岗位上作出了不平凡事迹的坚守者，在工作中始终不忘初心、牢记使命，始终忠实履职、不计得失，数十年如一日坚守一线的人物代表。</w:t>
      </w:r>
    </w:p>
    <w:p w14:paraId="341B5B42">
      <w:pPr>
        <w:spacing w:line="560" w:lineRule="exact"/>
        <w:ind w:firstLine="645"/>
        <w:rPr>
          <w:rFonts w:hint="eastAsia" w:ascii="仿宋_GB2312" w:hAnsi="宋体" w:eastAsia="仿宋_GB2312"/>
          <w:b/>
          <w:spacing w:val="3"/>
          <w:sz w:val="32"/>
          <w:szCs w:val="32"/>
        </w:rPr>
      </w:pPr>
      <w:r>
        <w:rPr>
          <w:rFonts w:hint="eastAsia" w:ascii="仿宋_GB2312" w:hAnsi="宋体" w:eastAsia="仿宋_GB2312"/>
          <w:b/>
          <w:spacing w:val="3"/>
          <w:sz w:val="32"/>
          <w:szCs w:val="32"/>
        </w:rPr>
        <w:t>3.“勇者无畏”人物：</w:t>
      </w:r>
      <w:r>
        <w:rPr>
          <w:rFonts w:hint="eastAsia" w:ascii="仿宋_GB2312" w:hAnsi="宋体" w:eastAsia="仿宋_GB2312"/>
          <w:spacing w:val="3"/>
          <w:sz w:val="32"/>
          <w:szCs w:val="32"/>
        </w:rPr>
        <w:t>危难之际，见义勇为、挺身而出，在大义面前舍生忘死、义无反顾，以个人的力量，为社会公平正义作出突出贡献的人物。</w:t>
      </w:r>
    </w:p>
    <w:p w14:paraId="58A2C11D">
      <w:pPr>
        <w:spacing w:line="560" w:lineRule="exact"/>
        <w:ind w:firstLine="645"/>
        <w:rPr>
          <w:rFonts w:ascii="仿宋_GB2312" w:hAnsi="宋体" w:eastAsia="仿宋_GB2312"/>
          <w:spacing w:val="3"/>
          <w:sz w:val="32"/>
          <w:szCs w:val="32"/>
        </w:rPr>
      </w:pPr>
      <w:r>
        <w:rPr>
          <w:rFonts w:hint="eastAsia" w:ascii="仿宋_GB2312" w:hAnsi="宋体" w:eastAsia="仿宋_GB2312"/>
          <w:b/>
          <w:spacing w:val="3"/>
          <w:sz w:val="32"/>
          <w:szCs w:val="32"/>
        </w:rPr>
        <w:t>4.“仁爱有信”人物：</w:t>
      </w:r>
      <w:r>
        <w:rPr>
          <w:rFonts w:hint="eastAsia" w:ascii="仿宋_GB2312" w:hAnsi="宋体" w:eastAsia="仿宋_GB2312"/>
          <w:spacing w:val="3"/>
          <w:sz w:val="32"/>
          <w:szCs w:val="32"/>
        </w:rPr>
        <w:t>个人在生活、家庭、感情的相关故事触动人心，体现中华民族传统美德和良好社会风尚，传承中华民族尊老爱幼、睦邻结里的美德人物。</w:t>
      </w:r>
    </w:p>
    <w:p w14:paraId="662F9405">
      <w:pPr>
        <w:spacing w:line="560" w:lineRule="exact"/>
        <w:ind w:firstLine="645"/>
        <w:rPr>
          <w:rFonts w:hint="eastAsia" w:ascii="仿宋_GB2312" w:hAnsi="宋体" w:eastAsia="仿宋_GB2312"/>
          <w:b/>
          <w:spacing w:val="3"/>
          <w:sz w:val="32"/>
          <w:szCs w:val="32"/>
        </w:rPr>
      </w:pPr>
      <w:r>
        <w:rPr>
          <w:rFonts w:hint="eastAsia" w:ascii="仿宋_GB2312" w:hAnsi="宋体" w:eastAsia="仿宋_GB2312"/>
          <w:b/>
          <w:spacing w:val="3"/>
          <w:sz w:val="32"/>
          <w:szCs w:val="32"/>
        </w:rPr>
        <w:t>5.“青春有为”人物：</w:t>
      </w:r>
      <w:r>
        <w:rPr>
          <w:rFonts w:hint="eastAsia" w:ascii="仿宋_GB2312" w:hAnsi="宋体" w:eastAsia="仿宋_GB2312"/>
          <w:spacing w:val="3"/>
          <w:sz w:val="32"/>
          <w:szCs w:val="32"/>
        </w:rPr>
        <w:t>以奋斗之我、青春之我，不负时代，不负华年，自觉担起历史赋予青年一代的责任使命，是这个时代不畏艰险、走向复兴的先锋力量代表人物，年纪原则上30周岁以下。</w:t>
      </w:r>
    </w:p>
    <w:p w14:paraId="0B729450">
      <w:pPr>
        <w:spacing w:line="560" w:lineRule="exact"/>
        <w:ind w:firstLine="645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二、推荐要求</w:t>
      </w:r>
    </w:p>
    <w:p w14:paraId="19F45998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按照属地原则推荐，各设区市委文明办、平潭综合实验区党工委宣传与影视发展部、省直机关文明办要积极接受社会各界推荐和单位、团体推荐以及本人自荐的候选人，并负责向活动组委会上报候选人具体工作及有关情况。主办单位也将开通网络渠道面向全社会征集候选人。</w:t>
      </w:r>
    </w:p>
    <w:p w14:paraId="18934E2B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各设区市委文明办、省直机关文明办最多可推荐7名（组）候选人，五个类别人物中每类别至少1人，至多2人，平潭综合实验区推荐人数按照不多于3名（组）进行推荐，各设区市推荐人物中已牺牲的人物原则上不超1人（组）。</w:t>
      </w:r>
    </w:p>
    <w:p w14:paraId="385CD85E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拟推荐的候选人名单需报相关部门审核，所有候选人均须经属地综治、法院、公安部门、税务部门审核，从事经济活动的候选人须经属地市场监管、应急管理部门审核，党员和公职人员按照党组织关系和干部人事关系经纪检监察、组织人事部门审核。</w:t>
      </w:r>
      <w:r>
        <w:rPr>
          <w:rFonts w:hint="eastAsia" w:ascii="仿宋_GB2312" w:hAnsi="仿宋_GB2312" w:eastAsia="仿宋_GB2312" w:cs="仿宋_GB2312"/>
          <w:sz w:val="32"/>
          <w:szCs w:val="36"/>
        </w:rPr>
        <w:t>现役军人按</w:t>
      </w:r>
      <w:r>
        <w:rPr>
          <w:rFonts w:hint="eastAsia" w:ascii="仿宋_GB2312" w:hAnsi="宋体" w:eastAsia="仿宋_GB2312"/>
          <w:sz w:val="32"/>
          <w:szCs w:val="32"/>
        </w:rPr>
        <w:t>照部队有关规定执行。</w:t>
      </w:r>
    </w:p>
    <w:p w14:paraId="487AED9E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4.推荐人选按照从严把关原则，确认无异议后，填写推荐表（见附件），推荐单位需加盖市级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（省直机关）</w:t>
      </w:r>
      <w:r>
        <w:rPr>
          <w:rFonts w:hint="eastAsia" w:ascii="仿宋_GB2312" w:hAnsi="宋体" w:eastAsia="仿宋_GB2312"/>
          <w:sz w:val="32"/>
          <w:szCs w:val="32"/>
        </w:rPr>
        <w:t>文明办公章，将推荐表盖章pdf扫描版、word电子版、连同有关部门审核情况、免冠证件照、生活照片3张，打包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上报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52761E80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</w:p>
    <w:p w14:paraId="52839501">
      <w:pPr>
        <w:spacing w:line="560" w:lineRule="exact"/>
        <w:ind w:firstLine="64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附件：2024年“感动福建”十大人物推荐表</w:t>
      </w:r>
    </w:p>
    <w:p w14:paraId="17CD31B6">
      <w:pPr>
        <w:pStyle w:val="2"/>
        <w:spacing w:after="0" w:line="560" w:lineRule="exact"/>
      </w:pPr>
    </w:p>
    <w:p w14:paraId="7AA562EB">
      <w:pPr>
        <w:pStyle w:val="2"/>
        <w:spacing w:after="0" w:line="560" w:lineRule="exact"/>
      </w:pPr>
    </w:p>
    <w:p w14:paraId="6EB7C288">
      <w:pPr>
        <w:spacing w:line="560" w:lineRule="exact"/>
        <w:ind w:firstLine="645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中共福建省委文明办</w:t>
      </w:r>
    </w:p>
    <w:p w14:paraId="4C6C6DA3">
      <w:pPr>
        <w:wordWrap w:val="0"/>
        <w:spacing w:line="560" w:lineRule="exact"/>
        <w:ind w:firstLine="645"/>
        <w:jc w:val="righ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年10月</w:t>
      </w:r>
      <w:r>
        <w:rPr>
          <w:rFonts w:hint="eastAsia" w:ascii="仿宋_GB2312" w:hAnsi="宋体" w:eastAsia="仿宋_GB2312"/>
          <w:sz w:val="32"/>
          <w:szCs w:val="32"/>
        </w:rPr>
        <w:t>11</w:t>
      </w:r>
      <w:r>
        <w:rPr>
          <w:rFonts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 w14:paraId="6C1EA1F4"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0BCC7943">
      <w:pPr>
        <w:spacing w:after="156" w:afterLines="50" w:line="560" w:lineRule="exact"/>
        <w:jc w:val="center"/>
        <w:rPr>
          <w:rFonts w:hint="eastAsia" w:asci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eastAsia="方正小标宋简体" w:cs="方正小标宋简体"/>
          <w:sz w:val="40"/>
          <w:szCs w:val="36"/>
        </w:rPr>
        <w:t>2024年“感动福建”十大人物推荐表</w:t>
      </w:r>
    </w:p>
    <w:p w14:paraId="0E8A24CD">
      <w:pPr>
        <w:pStyle w:val="2"/>
        <w:ind w:left="0" w:leftChars="0" w:firstLine="0" w:firstLineChars="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推荐类别：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7"/>
        <w:gridCol w:w="33"/>
        <w:gridCol w:w="969"/>
        <w:gridCol w:w="975"/>
        <w:gridCol w:w="753"/>
        <w:gridCol w:w="780"/>
        <w:gridCol w:w="977"/>
        <w:gridCol w:w="745"/>
        <w:gridCol w:w="754"/>
        <w:gridCol w:w="652"/>
        <w:gridCol w:w="1214"/>
        <w:gridCol w:w="89"/>
      </w:tblGrid>
      <w:tr w14:paraId="0BCF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6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91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EC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</w:t>
            </w:r>
          </w:p>
          <w:p w14:paraId="4B6F37F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年月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0E9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504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C76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3F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38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D3D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</w:tc>
      </w:tr>
      <w:tr w14:paraId="26DD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0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15F0"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单位及</w:t>
            </w:r>
          </w:p>
          <w:p w14:paraId="7F839C0B">
            <w:pPr>
              <w:spacing w:line="400" w:lineRule="exact"/>
              <w:jc w:val="center"/>
              <w:rPr>
                <w:rFonts w:hint="eastAsia" w:ascii="仿宋_GB2312" w:eastAsia="仿宋_GB2312"/>
                <w:spacing w:val="-16"/>
                <w:sz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</w:rPr>
              <w:t>职  务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F174"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2B">
            <w:pPr>
              <w:spacing w:line="400" w:lineRule="exact"/>
              <w:jc w:val="center"/>
              <w:rPr>
                <w:rFonts w:hint="eastAsia" w:ascii="仿宋_GB2312" w:eastAsia="仿宋_GB2312"/>
                <w:spacing w:val="-4"/>
                <w:sz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</w:rPr>
              <w:t>政治面貌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848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14C0">
            <w:pPr>
              <w:spacing w:line="400" w:lineRule="exact"/>
              <w:jc w:val="center"/>
              <w:rPr>
                <w:rFonts w:hint="eastAsia" w:ascii="仿宋_GB2312" w:eastAsia="仿宋_GB2312"/>
                <w:spacing w:val="-16"/>
                <w:sz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</w:rPr>
              <w:t>参加工作时间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14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1A0F"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  <w:sz w:val="28"/>
              </w:rPr>
            </w:pPr>
            <w:r>
              <w:rPr>
                <w:rFonts w:hint="eastAsia" w:ascii="仿宋_GB2312" w:eastAsia="仿宋_GB2312"/>
                <w:spacing w:val="-10"/>
                <w:sz w:val="28"/>
              </w:rPr>
              <w:t>文化程度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135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5BD9">
            <w:pPr>
              <w:spacing w:line="400" w:lineRule="exact"/>
              <w:rPr>
                <w:rFonts w:hint="eastAsia" w:ascii="仿宋_GB2312" w:eastAsia="仿宋_GB2312"/>
              </w:rPr>
            </w:pPr>
          </w:p>
        </w:tc>
      </w:tr>
      <w:tr w14:paraId="0018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9A46"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身份</w:t>
            </w:r>
          </w:p>
          <w:p w14:paraId="644BBC83">
            <w:pPr>
              <w:spacing w:line="400" w:lineRule="exact"/>
              <w:jc w:val="center"/>
              <w:rPr>
                <w:rFonts w:hint="eastAsia" w:ascii="仿宋_GB2312" w:eastAsia="仿宋_GB2312"/>
                <w:spacing w:val="-8"/>
                <w:sz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</w:rPr>
              <w:t>证号</w:t>
            </w: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EDA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C60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</w:rPr>
              <w:t>联系方式</w:t>
            </w: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CD8E">
            <w:pPr>
              <w:spacing w:line="400" w:lineRule="exact"/>
              <w:jc w:val="center"/>
              <w:rPr>
                <w:rFonts w:hint="eastAsia" w:ascii="仿宋_GB2312" w:eastAsia="仿宋_GB2312"/>
                <w:spacing w:val="-10"/>
                <w:sz w:val="28"/>
              </w:rPr>
            </w:pPr>
          </w:p>
        </w:tc>
      </w:tr>
      <w:tr w14:paraId="7ABD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9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7D2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曾获 省级 奖励</w:t>
            </w:r>
          </w:p>
        </w:tc>
        <w:tc>
          <w:tcPr>
            <w:tcW w:w="7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7DF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 w14:paraId="4BD9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79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B0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 w14:paraId="611CCFF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41EB96C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7CFA35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 w14:paraId="7E33ED1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（100字）</w:t>
            </w:r>
          </w:p>
        </w:tc>
        <w:tc>
          <w:tcPr>
            <w:tcW w:w="7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05FB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6E0C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5" w:hRule="atLeast"/>
          <w:jc w:val="center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BE9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464367E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36F709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 w14:paraId="6FF5F23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 w14:paraId="56B12C2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（1500字）</w:t>
            </w:r>
          </w:p>
        </w:tc>
        <w:tc>
          <w:tcPr>
            <w:tcW w:w="79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8E3B0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F3E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9" w:type="dxa"/>
          <w:trHeight w:val="7926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9BE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2F6C1B9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5225A6F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670F371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（1500字）</w:t>
            </w:r>
          </w:p>
        </w:tc>
        <w:tc>
          <w:tcPr>
            <w:tcW w:w="7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65D35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 w14:paraId="50EB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9" w:type="dxa"/>
          <w:cantSplit/>
          <w:trHeight w:val="4323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234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 w14:paraId="71F8598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 w14:paraId="3440616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 w14:paraId="412F5C5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 w14:paraId="4ABCC59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 w14:paraId="1EE8DCB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6460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B9AD34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55DB083E">
            <w:pPr>
              <w:pStyle w:val="2"/>
              <w:spacing w:after="0" w:line="400" w:lineRule="exact"/>
            </w:pPr>
          </w:p>
          <w:p w14:paraId="05E697B7">
            <w:pPr>
              <w:pStyle w:val="2"/>
              <w:spacing w:after="0" w:line="400" w:lineRule="exact"/>
            </w:pPr>
          </w:p>
          <w:p w14:paraId="5E915225">
            <w:pPr>
              <w:pStyle w:val="2"/>
              <w:spacing w:after="0" w:line="400" w:lineRule="exact"/>
            </w:pPr>
          </w:p>
          <w:p w14:paraId="0CC8006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</w:t>
            </w:r>
          </w:p>
          <w:p w14:paraId="57CD80C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3CD9CA3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盖   章</w:t>
            </w:r>
          </w:p>
          <w:p w14:paraId="217747E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  <w:p w14:paraId="21A6C6C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年    月    日</w:t>
            </w:r>
          </w:p>
        </w:tc>
      </w:tr>
    </w:tbl>
    <w:p w14:paraId="0E05D47C"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155" w:right="1531" w:bottom="1814" w:left="153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25E5">
    <w:pPr>
      <w:pStyle w:val="4"/>
      <w:framePr w:wrap="around" w:vAnchor="text" w:hAnchor="margin" w:xAlign="outside" w:y="1"/>
      <w:rPr>
        <w:rStyle w:val="7"/>
        <w:rFonts w:cs="Arial"/>
      </w:rPr>
    </w:pPr>
    <w:r>
      <w:rPr>
        <w:rStyle w:val="7"/>
        <w:rFonts w:cs="宋体"/>
        <w:sz w:val="28"/>
        <w:szCs w:val="28"/>
      </w:rPr>
      <w:t xml:space="preserve">— </w:t>
    </w:r>
    <w:r>
      <w:rPr>
        <w:rFonts w:ascii="Times New Roman" w:hAnsi="Times New Roman"/>
        <w:sz w:val="32"/>
        <w:szCs w:val="32"/>
      </w:rPr>
      <w:fldChar w:fldCharType="begin"/>
    </w:r>
    <w:r>
      <w:rPr>
        <w:rStyle w:val="7"/>
        <w:rFonts w:ascii="Times New Roman" w:hAnsi="Times New Roman"/>
        <w:sz w:val="32"/>
        <w:szCs w:val="32"/>
      </w:rPr>
      <w:instrText xml:space="preserve">PAGE 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Style w:val="7"/>
        <w:rFonts w:ascii="Times New Roman" w:hAnsi="Times New Roman"/>
        <w:sz w:val="32"/>
        <w:szCs w:val="32"/>
      </w:rPr>
      <w:t>3</w:t>
    </w:r>
    <w:r>
      <w:rPr>
        <w:rFonts w:ascii="Times New Roman" w:hAnsi="Times New Roman"/>
        <w:sz w:val="32"/>
        <w:szCs w:val="32"/>
      </w:rPr>
      <w:fldChar w:fldCharType="end"/>
    </w:r>
    <w:r>
      <w:rPr>
        <w:rStyle w:val="7"/>
        <w:rFonts w:cs="Arial"/>
      </w:rPr>
      <w:t xml:space="preserve"> </w:t>
    </w:r>
    <w:r>
      <w:rPr>
        <w:rStyle w:val="7"/>
        <w:rFonts w:cs="宋体"/>
        <w:sz w:val="28"/>
        <w:szCs w:val="28"/>
      </w:rPr>
      <w:t>—</w:t>
    </w:r>
    <w:r>
      <w:rPr>
        <w:rStyle w:val="7"/>
        <w:rFonts w:cs="Arial"/>
      </w:rPr>
      <w:t xml:space="preserve"> </w:t>
    </w:r>
  </w:p>
  <w:p w14:paraId="0F2C41C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52CDD">
    <w:pPr>
      <w:pStyle w:val="4"/>
      <w:framePr w:wrap="around" w:vAnchor="text" w:hAnchor="margin" w:xAlign="outside" w:y="1"/>
      <w:rPr>
        <w:rStyle w:val="7"/>
        <w:rFonts w:cs="Arial"/>
      </w:rPr>
    </w:pPr>
    <w:r>
      <w:fldChar w:fldCharType="begin"/>
    </w:r>
    <w:r>
      <w:rPr>
        <w:rStyle w:val="7"/>
        <w:rFonts w:cs="Arial"/>
      </w:rPr>
      <w:instrText xml:space="preserve">PAGE  </w:instrText>
    </w:r>
    <w:r>
      <w:fldChar w:fldCharType="separate"/>
    </w:r>
    <w:r>
      <w:rPr>
        <w:rStyle w:val="7"/>
        <w:rFonts w:cs="Arial"/>
      </w:rPr>
      <w:t>6</w:t>
    </w:r>
    <w:r>
      <w:fldChar w:fldCharType="end"/>
    </w:r>
  </w:p>
  <w:p w14:paraId="34C1918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YWQ5OTI5ZmYwMDM5OTkzZGQ4MjZmOGZlNzZlYmIifQ=="/>
  </w:docVars>
  <w:rsids>
    <w:rsidRoot w:val="4E6556A0"/>
    <w:rsid w:val="45160C6E"/>
    <w:rsid w:val="4E6556A0"/>
    <w:rsid w:val="52272A53"/>
    <w:rsid w:val="5E28475F"/>
    <w:rsid w:val="7C7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hint="eastAsi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1651</Words>
  <Characters>1754</Characters>
  <Lines>0</Lines>
  <Paragraphs>0</Paragraphs>
  <TotalTime>1</TotalTime>
  <ScaleCrop>false</ScaleCrop>
  <LinksUpToDate>false</LinksUpToDate>
  <CharactersWithSpaces>1865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2024-10-15T03:47:00Z</dcterms:created>
  <dc:creator>芒</dc:creator>
  <cp:lastModifiedBy>cgj</cp:lastModifiedBy>
  <dcterms:modified xsi:type="dcterms:W3CDTF">2024-10-15T09:41:04Z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91486A62122D483C8154E497FD06BFEE_13</vt:lpwstr>
  </property>
</Properties>
</file>