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86A08C">
      <w:pPr>
        <w:spacing w:line="360" w:lineRule="auto"/>
        <w:jc w:val="center"/>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中国科学院福建物质结构研究所科研条件与保障管理平台</w:t>
      </w:r>
    </w:p>
    <w:p w14:paraId="49CA10F2">
      <w:pPr>
        <w:spacing w:line="360" w:lineRule="auto"/>
        <w:jc w:val="center"/>
        <w:rPr>
          <w:rFonts w:hint="default" w:ascii="Times New Roman" w:hAnsi="Times New Roman" w:eastAsia="仿宋" w:cs="Times New Roman"/>
          <w:b/>
          <w:bCs/>
          <w:color w:val="333333"/>
          <w:kern w:val="0"/>
          <w:sz w:val="32"/>
          <w:szCs w:val="32"/>
          <w:shd w:val="clear" w:color="auto" w:fill="FFFFFF"/>
          <w:lang w:bidi="ar"/>
        </w:rPr>
      </w:pPr>
      <w:r>
        <w:rPr>
          <w:rFonts w:hint="default" w:ascii="Times New Roman" w:hAnsi="Times New Roman" w:eastAsia="仿宋" w:cs="Times New Roman"/>
          <w:b/>
          <w:bCs/>
          <w:sz w:val="32"/>
          <w:szCs w:val="32"/>
        </w:rPr>
        <w:t>供应商</w:t>
      </w:r>
      <w:r>
        <w:rPr>
          <w:rFonts w:ascii="Times New Roman" w:hAnsi="Times New Roman" w:eastAsia="仿宋" w:cs="Times New Roman"/>
          <w:b/>
          <w:bCs/>
          <w:sz w:val="32"/>
          <w:szCs w:val="32"/>
        </w:rPr>
        <w:t>公开遴选</w:t>
      </w:r>
      <w:r>
        <w:rPr>
          <w:rFonts w:hint="default" w:ascii="Times New Roman" w:hAnsi="Times New Roman" w:eastAsia="仿宋" w:cs="Times New Roman"/>
          <w:b/>
          <w:bCs/>
          <w:color w:val="333333"/>
          <w:kern w:val="0"/>
          <w:sz w:val="32"/>
          <w:szCs w:val="32"/>
          <w:shd w:val="clear" w:color="auto" w:fill="FFFFFF"/>
          <w:lang w:bidi="ar"/>
        </w:rPr>
        <w:t>项目公告</w:t>
      </w:r>
    </w:p>
    <w:p w14:paraId="67F8F7F1">
      <w:pPr>
        <w:spacing w:line="360" w:lineRule="auto"/>
        <w:jc w:val="center"/>
        <w:rPr>
          <w:rFonts w:hint="default" w:ascii="Times New Roman" w:hAnsi="Times New Roman" w:eastAsia="仿宋" w:cs="Times New Roman"/>
          <w:b/>
          <w:bCs/>
          <w:color w:val="333333"/>
          <w:kern w:val="0"/>
          <w:sz w:val="30"/>
          <w:szCs w:val="30"/>
          <w:shd w:val="clear" w:color="auto" w:fill="FFFFFF"/>
          <w:lang w:bidi="ar"/>
        </w:rPr>
      </w:pPr>
      <w:r>
        <w:rPr>
          <w:sz w:val="30"/>
        </w:rPr>
        <mc:AlternateContent>
          <mc:Choice Requires="wps">
            <w:drawing>
              <wp:anchor distT="0" distB="0" distL="114300" distR="114300" simplePos="0" relativeHeight="251659264" behindDoc="0" locked="0" layoutInCell="1" allowOverlap="1">
                <wp:simplePos x="0" y="0"/>
                <wp:positionH relativeFrom="column">
                  <wp:posOffset>-63500</wp:posOffset>
                </wp:positionH>
                <wp:positionV relativeFrom="paragraph">
                  <wp:posOffset>207010</wp:posOffset>
                </wp:positionV>
                <wp:extent cx="6223635" cy="0"/>
                <wp:effectExtent l="0" t="6350" r="0" b="6350"/>
                <wp:wrapNone/>
                <wp:docPr id="2" name="直接连接符 2"/>
                <wp:cNvGraphicFramePr/>
                <a:graphic xmlns:a="http://schemas.openxmlformats.org/drawingml/2006/main">
                  <a:graphicData uri="http://schemas.microsoft.com/office/word/2010/wordprocessingShape">
                    <wps:wsp>
                      <wps:cNvCnPr/>
                      <wps:spPr>
                        <a:xfrm>
                          <a:off x="865505" y="1913890"/>
                          <a:ext cx="6223635" cy="0"/>
                        </a:xfrm>
                        <a:prstGeom prst="line">
                          <a:avLst/>
                        </a:prstGeom>
                        <a:noFill/>
                        <a:ln w="12700" cap="flat" cmpd="sng" algn="ctr">
                          <a:solidFill>
                            <a:srgbClr val="000000"/>
                          </a:solidFill>
                          <a:prstDash val="solid"/>
                          <a:headEnd type="none"/>
                          <a:tailEnd type="none"/>
                        </a:ln>
                        <a:effectLst/>
                      </wps:spPr>
                      <wps:bodyPr/>
                    </wps:wsp>
                  </a:graphicData>
                </a:graphic>
              </wp:anchor>
            </w:drawing>
          </mc:Choice>
          <mc:Fallback>
            <w:pict>
              <v:line id="_x0000_s1026" o:spid="_x0000_s1026" o:spt="20" style="position:absolute;left:0pt;margin-left:-5pt;margin-top:16.3pt;height:0pt;width:490.05pt;z-index:251659264;mso-width-relative:page;mso-height-relative:page;" filled="f" stroked="t" coordsize="21600,21600" o:gfxdata="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gecpH2AAAAAkBAAAPAAAAAAAAAAEAIAAAACIAAABkcnMvZG93&#10;bnJldi54bWxQSwECFAAUAAAACACHTuJAfB6IjQACAADkAwAADgAAAAAAAAABACAAAAAnAQAAZHJz&#10;L2Uyb0RvYy54bWxQSwUGAAAAAAYABgBZAQAAmQUAAAAA&#10;">
                <v:fill on="f" focussize="0,0"/>
                <v:stroke weight="1pt" color="#000000" joinstyle="round"/>
                <v:imagedata o:title=""/>
                <o:lock v:ext="edit" aspectratio="f"/>
              </v:line>
            </w:pict>
          </mc:Fallback>
        </mc:AlternateContent>
      </w:r>
    </w:p>
    <w:p w14:paraId="23AFDA02">
      <w:pPr>
        <w:pStyle w:val="2"/>
        <w:widowControl/>
        <w:numPr>
          <w:ilvl w:val="0"/>
          <w:numId w:val="1"/>
        </w:numPr>
        <w:spacing w:before="312" w:beforeLines="100" w:beforeAutospacing="0" w:after="156" w:afterLines="50" w:afterAutospacing="0" w:line="360" w:lineRule="auto"/>
        <w:ind w:left="0" w:leftChars="0" w:firstLine="420" w:firstLineChars="0"/>
        <w:rPr>
          <w:rFonts w:hint="default" w:ascii="Times New Roman" w:hAnsi="Times New Roman" w:eastAsia="华文仿宋" w:cs="Times New Roman"/>
          <w:b/>
          <w:bCs/>
          <w:color w:val="333333"/>
          <w:kern w:val="0"/>
          <w:sz w:val="28"/>
          <w:szCs w:val="28"/>
          <w:shd w:val="clear" w:fill="FFFFFF"/>
          <w:lang w:val="en-US" w:eastAsia="zh-CN" w:bidi="ar-SA"/>
        </w:rPr>
      </w:pPr>
      <w:r>
        <w:rPr>
          <w:rFonts w:hint="eastAsia" w:ascii="Times New Roman" w:hAnsi="Times New Roman" w:eastAsia="华文仿宋" w:cs="Times New Roman"/>
          <w:b/>
          <w:bCs/>
          <w:color w:val="333333"/>
          <w:kern w:val="0"/>
          <w:sz w:val="28"/>
          <w:szCs w:val="28"/>
          <w:shd w:val="clear" w:fill="FFFFFF"/>
          <w:lang w:val="en-US" w:eastAsia="zh-CN" w:bidi="ar-SA"/>
        </w:rPr>
        <w:t>公开遴选目的</w:t>
      </w:r>
    </w:p>
    <w:p w14:paraId="554CC532">
      <w:pPr>
        <w:bidi w:val="0"/>
        <w:spacing w:line="480" w:lineRule="auto"/>
        <w:ind w:firstLine="480" w:firstLineChars="200"/>
        <w:rPr>
          <w:rFonts w:hint="default" w:ascii="Times New Roman" w:hAnsi="Times New Roman" w:eastAsia="仿宋" w:cs="Times New Roman"/>
          <w:color w:val="333333"/>
          <w:kern w:val="0"/>
          <w:sz w:val="24"/>
          <w:szCs w:val="24"/>
          <w:shd w:val="clear" w:color="auto" w:fill="FFFFFF"/>
          <w:lang w:val="en-US" w:eastAsia="zh-CN" w:bidi="ar-SA"/>
        </w:rPr>
      </w:pPr>
      <w:r>
        <w:rPr>
          <w:rFonts w:hint="default" w:ascii="Times New Roman" w:hAnsi="Times New Roman" w:eastAsia="仿宋" w:cs="Times New Roman"/>
          <w:color w:val="333333"/>
          <w:kern w:val="0"/>
          <w:sz w:val="24"/>
          <w:szCs w:val="24"/>
          <w:shd w:val="clear" w:color="auto" w:fill="FFFFFF"/>
          <w:lang w:val="en-US" w:eastAsia="zh-CN" w:bidi="ar-SA"/>
        </w:rPr>
        <w:t>为确保中国科学院福建物质结构研究所科研条件与保障管理平台的供应商具备优质的资质，提升采购物资的质量和效率，遵循公开、公平、公正、择优的原则，中国科学院福建物质结构研究所拟采取公开遴选科研试剂耗材、一般危化品、管制品等供应商。</w:t>
      </w:r>
    </w:p>
    <w:p w14:paraId="7D35F789">
      <w:pPr>
        <w:pStyle w:val="2"/>
        <w:widowControl/>
        <w:numPr>
          <w:ilvl w:val="0"/>
          <w:numId w:val="1"/>
        </w:numPr>
        <w:spacing w:before="312" w:beforeLines="100" w:beforeAutospacing="0" w:after="156" w:afterLines="50" w:afterAutospacing="0" w:line="360" w:lineRule="auto"/>
        <w:ind w:left="0" w:leftChars="0" w:firstLine="420" w:firstLineChars="0"/>
        <w:rPr>
          <w:rFonts w:hint="default" w:ascii="Times New Roman" w:hAnsi="Times New Roman" w:eastAsia="华文仿宋" w:cs="Times New Roman"/>
          <w:bCs/>
          <w:color w:val="333333"/>
          <w:sz w:val="28"/>
          <w:szCs w:val="28"/>
          <w:shd w:val="clear" w:color="auto" w:fill="FFFFFF"/>
        </w:rPr>
      </w:pPr>
      <w:r>
        <w:rPr>
          <w:rFonts w:hint="default" w:ascii="Times New Roman" w:hAnsi="Times New Roman" w:eastAsia="华文仿宋" w:cs="Times New Roman"/>
          <w:bCs/>
          <w:color w:val="333333"/>
          <w:sz w:val="28"/>
          <w:szCs w:val="28"/>
          <w:shd w:val="clear" w:color="auto" w:fill="FFFFFF"/>
        </w:rPr>
        <w:t>项目基本情况</w:t>
      </w:r>
    </w:p>
    <w:p w14:paraId="1A6643F3">
      <w:pPr>
        <w:pStyle w:val="8"/>
        <w:widowControl/>
        <w:numPr>
          <w:ilvl w:val="0"/>
          <w:numId w:val="2"/>
        </w:numPr>
        <w:spacing w:before="0" w:beforeAutospacing="0" w:after="0" w:afterAutospacing="0" w:line="360" w:lineRule="auto"/>
        <w:rPr>
          <w:rFonts w:hint="default" w:ascii="Times New Roman" w:hAnsi="Times New Roman" w:eastAsia="仿宋" w:cs="Times New Roman"/>
          <w:color w:val="333333"/>
          <w:shd w:val="clear" w:color="auto" w:fill="FFFFFF"/>
        </w:rPr>
      </w:pPr>
      <w:r>
        <w:rPr>
          <w:rFonts w:hint="default" w:ascii="Times New Roman" w:hAnsi="Times New Roman" w:eastAsia="仿宋" w:cs="Times New Roman"/>
          <w:color w:val="333333"/>
          <w:shd w:val="clear" w:color="auto" w:fill="FFFFFF"/>
        </w:rPr>
        <w:t>项目名称：科研条件与保障管理平台</w:t>
      </w:r>
      <w:r>
        <w:rPr>
          <w:rFonts w:hint="default" w:ascii="Times New Roman" w:hAnsi="Times New Roman" w:eastAsia="仿宋" w:cs="Times New Roman"/>
          <w:color w:val="333333"/>
          <w:shd w:val="clear" w:color="auto" w:fill="FFFFFF"/>
          <w:lang w:bidi="ar"/>
        </w:rPr>
        <w:t>供应商公开</w:t>
      </w:r>
      <w:r>
        <w:rPr>
          <w:rFonts w:ascii="Times New Roman" w:hAnsi="Times New Roman" w:eastAsia="仿宋" w:cs="Times New Roman"/>
          <w:color w:val="333333"/>
          <w:shd w:val="clear" w:color="auto" w:fill="FFFFFF"/>
          <w:lang w:bidi="ar"/>
        </w:rPr>
        <w:t>遴选</w:t>
      </w:r>
      <w:r>
        <w:rPr>
          <w:rFonts w:hint="default" w:ascii="Times New Roman" w:hAnsi="Times New Roman" w:eastAsia="仿宋" w:cs="Times New Roman"/>
          <w:color w:val="333333"/>
          <w:shd w:val="clear" w:color="auto" w:fill="FFFFFF"/>
          <w:lang w:bidi="ar"/>
        </w:rPr>
        <w:t>项目</w:t>
      </w:r>
    </w:p>
    <w:p w14:paraId="60497A72">
      <w:pPr>
        <w:pStyle w:val="8"/>
        <w:widowControl/>
        <w:numPr>
          <w:ilvl w:val="0"/>
          <w:numId w:val="2"/>
        </w:numPr>
        <w:spacing w:before="0" w:beforeAutospacing="0" w:after="0" w:afterAutospacing="0" w:line="360" w:lineRule="auto"/>
        <w:rPr>
          <w:rFonts w:hint="default" w:ascii="Times New Roman" w:hAnsi="Times New Roman" w:eastAsia="仿宋" w:cs="Times New Roman"/>
          <w:color w:val="333333"/>
          <w:shd w:val="clear" w:color="auto" w:fill="FFFFFF"/>
        </w:rPr>
      </w:pPr>
      <w:r>
        <w:rPr>
          <w:rFonts w:hint="default" w:ascii="Times New Roman" w:hAnsi="Times New Roman" w:eastAsia="仿宋" w:cs="Times New Roman"/>
          <w:color w:val="333333"/>
          <w:shd w:val="clear" w:color="auto" w:fill="FFFFFF"/>
        </w:rPr>
        <w:t>服务期限：自合同签订之日起，三年</w:t>
      </w:r>
    </w:p>
    <w:p w14:paraId="7DEB57F4">
      <w:pPr>
        <w:pStyle w:val="8"/>
        <w:widowControl/>
        <w:numPr>
          <w:ilvl w:val="0"/>
          <w:numId w:val="2"/>
        </w:numPr>
        <w:spacing w:before="0" w:beforeAutospacing="0" w:after="0" w:afterAutospacing="0" w:line="360" w:lineRule="auto"/>
        <w:rPr>
          <w:rFonts w:hint="default" w:ascii="Times New Roman" w:hAnsi="Times New Roman" w:eastAsia="仿宋" w:cs="Times New Roman"/>
          <w:color w:val="333333"/>
          <w:shd w:val="clear" w:color="auto" w:fill="FFFFFF"/>
        </w:rPr>
      </w:pPr>
      <w:r>
        <w:rPr>
          <w:rFonts w:hint="default" w:ascii="Times New Roman" w:hAnsi="Times New Roman" w:eastAsia="仿宋" w:cs="Times New Roman"/>
          <w:color w:val="333333"/>
          <w:shd w:val="clear" w:color="auto" w:fill="FFFFFF"/>
        </w:rPr>
        <w:t>遴选需求：</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9"/>
        <w:gridCol w:w="6389"/>
      </w:tblGrid>
      <w:tr w14:paraId="52A91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359" w:type="dxa"/>
            <w:vAlign w:val="center"/>
          </w:tcPr>
          <w:p w14:paraId="489A2519">
            <w:pPr>
              <w:pStyle w:val="8"/>
              <w:widowControl/>
              <w:spacing w:before="0" w:beforeAutospacing="0" w:after="0" w:afterAutospacing="0" w:line="360" w:lineRule="auto"/>
              <w:jc w:val="center"/>
              <w:rPr>
                <w:rFonts w:hint="default" w:ascii="Times New Roman" w:hAnsi="Times New Roman" w:eastAsia="仿宋" w:cs="Times New Roman"/>
                <w:b/>
                <w:bCs/>
                <w:color w:val="333333"/>
                <w:shd w:val="clear" w:color="auto" w:fill="FFFFFF"/>
              </w:rPr>
            </w:pPr>
            <w:r>
              <w:rPr>
                <w:rFonts w:hint="default" w:ascii="Times New Roman" w:hAnsi="Times New Roman" w:eastAsia="仿宋" w:cs="Times New Roman"/>
                <w:b/>
                <w:bCs/>
                <w:color w:val="333333"/>
                <w:shd w:val="clear" w:color="auto" w:fill="FFFFFF"/>
              </w:rPr>
              <w:t>服务内容</w:t>
            </w:r>
          </w:p>
        </w:tc>
        <w:tc>
          <w:tcPr>
            <w:tcW w:w="6389" w:type="dxa"/>
            <w:vAlign w:val="center"/>
          </w:tcPr>
          <w:p w14:paraId="5C8E1ADA">
            <w:pPr>
              <w:pStyle w:val="8"/>
              <w:widowControl/>
              <w:spacing w:before="0" w:beforeAutospacing="0" w:after="0" w:afterAutospacing="0" w:line="360" w:lineRule="auto"/>
              <w:rPr>
                <w:rFonts w:hint="default" w:ascii="Times New Roman" w:hAnsi="Times New Roman" w:eastAsia="仿宋" w:cs="Times New Roman"/>
                <w:color w:val="333333"/>
                <w:shd w:val="clear" w:color="auto" w:fill="FFFFFF"/>
              </w:rPr>
            </w:pPr>
            <w:r>
              <w:rPr>
                <w:rFonts w:hint="default" w:ascii="Times New Roman" w:hAnsi="Times New Roman" w:eastAsia="仿宋" w:cs="Times New Roman"/>
                <w:color w:val="333333"/>
                <w:shd w:val="clear" w:color="auto" w:fill="FFFFFF"/>
              </w:rPr>
              <w:t>科研</w:t>
            </w:r>
            <w:r>
              <w:rPr>
                <w:rFonts w:ascii="Times New Roman" w:hAnsi="Times New Roman" w:eastAsia="仿宋" w:cs="Times New Roman"/>
                <w:color w:val="333333"/>
                <w:shd w:val="clear" w:color="auto" w:fill="FFFFFF"/>
              </w:rPr>
              <w:t>实验所需的</w:t>
            </w:r>
            <w:r>
              <w:rPr>
                <w:rFonts w:hint="default" w:ascii="Times New Roman" w:hAnsi="Times New Roman" w:eastAsia="仿宋" w:cs="Times New Roman"/>
                <w:color w:val="333333"/>
                <w:shd w:val="clear" w:color="auto" w:fill="FFFFFF"/>
              </w:rPr>
              <w:t>实验试剂/实验耗材/一般危化品/管控品等</w:t>
            </w:r>
          </w:p>
        </w:tc>
      </w:tr>
      <w:tr w14:paraId="03C67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359" w:type="dxa"/>
            <w:vAlign w:val="center"/>
          </w:tcPr>
          <w:p w14:paraId="3BEB0E76">
            <w:pPr>
              <w:pStyle w:val="8"/>
              <w:widowControl/>
              <w:spacing w:before="0" w:beforeAutospacing="0" w:after="0" w:afterAutospacing="0" w:line="360" w:lineRule="auto"/>
              <w:jc w:val="center"/>
              <w:rPr>
                <w:rFonts w:hint="default" w:ascii="Times New Roman" w:hAnsi="Times New Roman" w:eastAsia="仿宋" w:cs="Times New Roman"/>
                <w:b/>
                <w:bCs/>
                <w:color w:val="333333"/>
                <w:shd w:val="clear" w:color="auto" w:fill="FFFFFF"/>
              </w:rPr>
            </w:pPr>
            <w:r>
              <w:rPr>
                <w:rFonts w:hint="default" w:ascii="Times New Roman" w:hAnsi="Times New Roman" w:eastAsia="仿宋" w:cs="Times New Roman"/>
                <w:b/>
                <w:bCs/>
                <w:color w:val="333333"/>
                <w:shd w:val="clear" w:color="auto" w:fill="FFFFFF"/>
              </w:rPr>
              <w:t>供应商</w:t>
            </w:r>
            <w:r>
              <w:rPr>
                <w:rFonts w:ascii="Times New Roman" w:hAnsi="Times New Roman" w:eastAsia="仿宋" w:cs="Times New Roman"/>
                <w:b/>
                <w:bCs/>
                <w:color w:val="333333"/>
                <w:shd w:val="clear" w:color="auto" w:fill="FFFFFF"/>
              </w:rPr>
              <w:t>入围标准</w:t>
            </w:r>
          </w:p>
        </w:tc>
        <w:tc>
          <w:tcPr>
            <w:tcW w:w="6389" w:type="dxa"/>
            <w:vAlign w:val="center"/>
          </w:tcPr>
          <w:p w14:paraId="43969B09">
            <w:pPr>
              <w:pStyle w:val="8"/>
              <w:widowControl/>
              <w:spacing w:before="0" w:beforeAutospacing="0" w:after="0" w:afterAutospacing="0" w:line="360" w:lineRule="auto"/>
              <w:rPr>
                <w:rFonts w:hint="default" w:ascii="Times New Roman" w:hAnsi="Times New Roman" w:eastAsia="仿宋" w:cs="Times New Roman"/>
                <w:color w:val="333333"/>
                <w:shd w:val="clear" w:color="auto" w:fill="FFFFFF"/>
              </w:rPr>
            </w:pPr>
            <w:r>
              <w:rPr>
                <w:rFonts w:hint="default" w:ascii="Times New Roman" w:hAnsi="Times New Roman" w:eastAsia="仿宋" w:cs="Times New Roman"/>
                <w:color w:val="333333"/>
                <w:shd w:val="clear" w:color="auto" w:fill="FFFFFF"/>
              </w:rPr>
              <w:t>资质合格后研究所评审制</w:t>
            </w:r>
          </w:p>
        </w:tc>
      </w:tr>
      <w:tr w14:paraId="4C7D7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359" w:type="dxa"/>
            <w:vAlign w:val="center"/>
          </w:tcPr>
          <w:p w14:paraId="70D38558">
            <w:pPr>
              <w:pStyle w:val="8"/>
              <w:widowControl/>
              <w:spacing w:before="0" w:beforeAutospacing="0" w:after="0" w:afterAutospacing="0" w:line="360" w:lineRule="auto"/>
              <w:jc w:val="center"/>
              <w:rPr>
                <w:rFonts w:hint="default" w:ascii="Times New Roman" w:hAnsi="Times New Roman" w:eastAsia="仿宋" w:cs="Times New Roman"/>
                <w:b/>
                <w:bCs/>
                <w:color w:val="333333"/>
                <w:shd w:val="clear" w:color="auto" w:fill="FFFFFF"/>
              </w:rPr>
            </w:pPr>
            <w:r>
              <w:rPr>
                <w:rFonts w:hint="default" w:ascii="Times New Roman" w:hAnsi="Times New Roman" w:eastAsia="仿宋" w:cs="Times New Roman"/>
                <w:b/>
                <w:bCs/>
                <w:color w:val="333333"/>
                <w:shd w:val="clear" w:color="auto" w:fill="FFFFFF"/>
              </w:rPr>
              <w:t>服务要求</w:t>
            </w:r>
          </w:p>
        </w:tc>
        <w:tc>
          <w:tcPr>
            <w:tcW w:w="6389" w:type="dxa"/>
            <w:vAlign w:val="center"/>
          </w:tcPr>
          <w:p w14:paraId="7DAF6332">
            <w:pPr>
              <w:pStyle w:val="8"/>
              <w:widowControl/>
              <w:spacing w:before="0" w:beforeAutospacing="0" w:after="0" w:afterAutospacing="0" w:line="360" w:lineRule="auto"/>
              <w:jc w:val="both"/>
              <w:rPr>
                <w:rFonts w:hint="default" w:ascii="Times New Roman" w:hAnsi="Times New Roman" w:eastAsia="仿宋" w:cs="Times New Roman"/>
                <w:color w:val="333333"/>
                <w:shd w:val="clear" w:color="auto" w:fill="FFFFFF"/>
              </w:rPr>
            </w:pPr>
            <w:r>
              <w:rPr>
                <w:rFonts w:hint="default" w:ascii="Times New Roman" w:hAnsi="Times New Roman" w:eastAsia="仿宋" w:cs="Times New Roman"/>
                <w:color w:val="333333"/>
                <w:shd w:val="clear" w:color="auto" w:fill="FFFFFF"/>
              </w:rPr>
              <w:t>满足科研物资采购服务平台之供应商端服务要求</w:t>
            </w:r>
          </w:p>
        </w:tc>
      </w:tr>
      <w:tr w14:paraId="4B57A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359" w:type="dxa"/>
            <w:vAlign w:val="center"/>
          </w:tcPr>
          <w:p w14:paraId="04CFE01B">
            <w:pPr>
              <w:pStyle w:val="8"/>
              <w:widowControl/>
              <w:spacing w:before="0" w:beforeAutospacing="0" w:after="0" w:afterAutospacing="0" w:line="360" w:lineRule="auto"/>
              <w:jc w:val="center"/>
              <w:rPr>
                <w:rFonts w:hint="default" w:ascii="Times New Roman" w:hAnsi="Times New Roman" w:eastAsia="仿宋" w:cs="Times New Roman"/>
                <w:b/>
                <w:bCs/>
                <w:color w:val="333333"/>
                <w:shd w:val="clear" w:color="auto" w:fill="FFFFFF"/>
              </w:rPr>
            </w:pPr>
            <w:r>
              <w:rPr>
                <w:rFonts w:hint="default" w:ascii="Times New Roman" w:hAnsi="Times New Roman" w:eastAsia="仿宋" w:cs="Times New Roman"/>
                <w:b/>
                <w:bCs/>
                <w:color w:val="333333"/>
                <w:shd w:val="clear" w:color="auto" w:fill="FFFFFF"/>
              </w:rPr>
              <w:t>服务地点</w:t>
            </w:r>
          </w:p>
        </w:tc>
        <w:tc>
          <w:tcPr>
            <w:tcW w:w="6389" w:type="dxa"/>
            <w:vAlign w:val="center"/>
          </w:tcPr>
          <w:p w14:paraId="35D51A1D">
            <w:pPr>
              <w:pStyle w:val="8"/>
              <w:widowControl/>
              <w:spacing w:before="0" w:beforeAutospacing="0" w:after="0" w:afterAutospacing="0" w:line="360" w:lineRule="auto"/>
              <w:rPr>
                <w:rFonts w:hint="default" w:ascii="Times New Roman" w:hAnsi="Times New Roman" w:eastAsia="仿宋" w:cs="Times New Roman"/>
                <w:color w:val="333333"/>
                <w:shd w:val="clear" w:color="auto" w:fill="FFFFFF"/>
              </w:rPr>
            </w:pPr>
            <w:r>
              <w:rPr>
                <w:rFonts w:hint="default" w:ascii="Times New Roman" w:hAnsi="Times New Roman" w:eastAsia="仿宋" w:cs="Times New Roman"/>
                <w:color w:val="333333"/>
                <w:shd w:val="clear" w:color="auto" w:fill="FFFFFF"/>
              </w:rPr>
              <w:t>采购</w:t>
            </w:r>
            <w:r>
              <w:rPr>
                <w:rFonts w:ascii="Times New Roman" w:hAnsi="Times New Roman" w:eastAsia="仿宋" w:cs="Times New Roman"/>
                <w:color w:val="333333"/>
                <w:shd w:val="clear" w:color="auto" w:fill="FFFFFF"/>
              </w:rPr>
              <w:t>人</w:t>
            </w:r>
            <w:r>
              <w:rPr>
                <w:rFonts w:hint="default" w:ascii="Times New Roman" w:hAnsi="Times New Roman" w:eastAsia="仿宋" w:cs="Times New Roman"/>
                <w:color w:val="333333"/>
                <w:shd w:val="clear" w:color="auto" w:fill="FFFFFF"/>
              </w:rPr>
              <w:t>指定地点</w:t>
            </w:r>
          </w:p>
        </w:tc>
      </w:tr>
      <w:tr w14:paraId="6F2F2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359" w:type="dxa"/>
            <w:vAlign w:val="center"/>
          </w:tcPr>
          <w:p w14:paraId="7DBF77BB">
            <w:pPr>
              <w:pStyle w:val="8"/>
              <w:widowControl/>
              <w:spacing w:before="0" w:beforeAutospacing="0" w:after="0" w:afterAutospacing="0" w:line="360" w:lineRule="auto"/>
              <w:jc w:val="center"/>
              <w:rPr>
                <w:rFonts w:hint="default" w:ascii="Times New Roman" w:hAnsi="Times New Roman" w:eastAsia="仿宋" w:cs="Times New Roman"/>
                <w:b/>
                <w:bCs/>
                <w:color w:val="333333"/>
                <w:shd w:val="clear" w:color="auto" w:fill="FFFFFF"/>
              </w:rPr>
            </w:pPr>
            <w:r>
              <w:rPr>
                <w:rFonts w:hint="default" w:ascii="Times New Roman" w:hAnsi="Times New Roman" w:eastAsia="仿宋" w:cs="Times New Roman"/>
                <w:b/>
                <w:bCs/>
                <w:color w:val="333333"/>
                <w:shd w:val="clear" w:color="auto" w:fill="FFFFFF"/>
              </w:rPr>
              <w:t>服务对象</w:t>
            </w:r>
          </w:p>
        </w:tc>
        <w:tc>
          <w:tcPr>
            <w:tcW w:w="6389" w:type="dxa"/>
            <w:vAlign w:val="center"/>
          </w:tcPr>
          <w:p w14:paraId="35614209">
            <w:pPr>
              <w:pStyle w:val="8"/>
              <w:widowControl/>
              <w:spacing w:before="0" w:beforeAutospacing="0" w:after="0" w:afterAutospacing="0" w:line="360" w:lineRule="auto"/>
              <w:rPr>
                <w:rFonts w:hint="default" w:ascii="Times New Roman" w:hAnsi="Times New Roman" w:eastAsia="仿宋" w:cs="Times New Roman"/>
                <w:color w:val="333333"/>
                <w:shd w:val="clear" w:color="auto" w:fill="FFFFFF"/>
              </w:rPr>
            </w:pPr>
            <w:r>
              <w:rPr>
                <w:rFonts w:hint="default" w:ascii="Times New Roman" w:hAnsi="Times New Roman" w:eastAsia="仿宋" w:cs="Times New Roman"/>
                <w:color w:val="333333"/>
                <w:shd w:val="clear" w:color="auto" w:fill="FFFFFF"/>
              </w:rPr>
              <w:t>中国科学院福建物质结构研究所</w:t>
            </w:r>
          </w:p>
        </w:tc>
      </w:tr>
    </w:tbl>
    <w:p w14:paraId="7FB45EE9">
      <w:pPr>
        <w:pStyle w:val="2"/>
        <w:widowControl/>
        <w:numPr>
          <w:ilvl w:val="0"/>
          <w:numId w:val="1"/>
        </w:numPr>
        <w:spacing w:before="312" w:beforeLines="100" w:beforeAutospacing="0" w:after="156" w:afterLines="50" w:afterAutospacing="0" w:line="360" w:lineRule="auto"/>
        <w:ind w:left="0" w:leftChars="0" w:firstLine="420" w:firstLineChars="0"/>
        <w:rPr>
          <w:rFonts w:hint="default" w:ascii="Times New Roman" w:hAnsi="Times New Roman" w:eastAsia="华文仿宋" w:cs="Times New Roman"/>
          <w:bCs/>
          <w:color w:val="333333"/>
          <w:sz w:val="28"/>
          <w:szCs w:val="28"/>
          <w:shd w:val="clear" w:color="auto" w:fill="FFFFFF"/>
        </w:rPr>
      </w:pPr>
      <w:r>
        <w:rPr>
          <w:rFonts w:hint="default" w:ascii="Times New Roman" w:hAnsi="Times New Roman" w:eastAsia="华文仿宋" w:cs="Times New Roman"/>
          <w:bCs/>
          <w:color w:val="333333"/>
          <w:sz w:val="28"/>
          <w:szCs w:val="28"/>
          <w:shd w:val="clear" w:color="auto" w:fill="FFFFFF"/>
        </w:rPr>
        <w:t>供应商具备条件</w:t>
      </w:r>
    </w:p>
    <w:p w14:paraId="45AA05C2">
      <w:pPr>
        <w:bidi w:val="0"/>
        <w:spacing w:line="480" w:lineRule="auto"/>
        <w:ind w:firstLine="480" w:firstLineChars="200"/>
        <w:rPr>
          <w:rFonts w:hint="default" w:ascii="Times New Roman" w:hAnsi="Times New Roman" w:eastAsia="仿宋" w:cs="Times New Roman"/>
          <w:color w:val="333333"/>
          <w:kern w:val="0"/>
          <w:sz w:val="24"/>
          <w:szCs w:val="24"/>
          <w:shd w:val="clear" w:color="auto" w:fill="FFFFFF"/>
          <w:lang w:val="en-US" w:eastAsia="zh-CN" w:bidi="ar-SA"/>
        </w:rPr>
      </w:pPr>
      <w:r>
        <w:rPr>
          <w:rFonts w:hint="default" w:ascii="Times New Roman" w:hAnsi="Times New Roman" w:eastAsia="仿宋" w:cs="Times New Roman"/>
          <w:color w:val="333333"/>
          <w:kern w:val="0"/>
          <w:sz w:val="24"/>
          <w:szCs w:val="24"/>
          <w:shd w:val="clear" w:color="auto" w:fill="FFFFFF"/>
          <w:lang w:val="en-US" w:eastAsia="zh-CN" w:bidi="ar-SA"/>
        </w:rPr>
        <w:t>（一）供应商须具备以下条件：</w:t>
      </w:r>
    </w:p>
    <w:p w14:paraId="26ABB9B9">
      <w:pPr>
        <w:bidi w:val="0"/>
        <w:spacing w:line="480" w:lineRule="auto"/>
        <w:ind w:firstLine="480" w:firstLineChars="200"/>
        <w:rPr>
          <w:rFonts w:hint="default" w:ascii="Times New Roman" w:hAnsi="Times New Roman" w:eastAsia="仿宋" w:cs="Times New Roman"/>
          <w:color w:val="333333"/>
          <w:kern w:val="0"/>
          <w:sz w:val="24"/>
          <w:szCs w:val="24"/>
          <w:shd w:val="clear" w:color="auto" w:fill="FFFFFF"/>
          <w:lang w:val="en-US" w:eastAsia="zh-CN" w:bidi="ar-SA"/>
        </w:rPr>
      </w:pPr>
      <w:r>
        <w:rPr>
          <w:rFonts w:hint="default" w:ascii="Times New Roman" w:hAnsi="Times New Roman" w:eastAsia="仿宋" w:cs="Times New Roman"/>
          <w:color w:val="333333"/>
          <w:kern w:val="0"/>
          <w:sz w:val="24"/>
          <w:szCs w:val="24"/>
          <w:shd w:val="clear" w:color="auto" w:fill="FFFFFF"/>
          <w:lang w:val="en-US" w:eastAsia="zh-CN" w:bidi="ar-SA"/>
        </w:rPr>
        <w:t>1.供应商须是中国境内注册的合法合规的企业;</w:t>
      </w:r>
    </w:p>
    <w:p w14:paraId="2500A44F">
      <w:pPr>
        <w:bidi w:val="0"/>
        <w:spacing w:line="480" w:lineRule="auto"/>
        <w:ind w:firstLine="480" w:firstLineChars="200"/>
        <w:rPr>
          <w:rFonts w:hint="default" w:ascii="Times New Roman" w:hAnsi="Times New Roman" w:eastAsia="仿宋" w:cs="Times New Roman"/>
          <w:color w:val="333333"/>
          <w:kern w:val="0"/>
          <w:sz w:val="24"/>
          <w:szCs w:val="24"/>
          <w:shd w:val="clear" w:color="auto" w:fill="FFFFFF"/>
          <w:lang w:val="en-US" w:eastAsia="zh-CN" w:bidi="ar-SA"/>
        </w:rPr>
      </w:pPr>
      <w:r>
        <w:rPr>
          <w:rFonts w:hint="default" w:ascii="Times New Roman" w:hAnsi="Times New Roman" w:eastAsia="仿宋" w:cs="Times New Roman"/>
          <w:color w:val="333333"/>
          <w:kern w:val="0"/>
          <w:sz w:val="24"/>
          <w:szCs w:val="24"/>
          <w:shd w:val="clear" w:color="auto" w:fill="FFFFFF"/>
          <w:lang w:val="en-US" w:eastAsia="zh-CN" w:bidi="ar-SA"/>
        </w:rPr>
        <w:t>2.供应商应具有独立承担民</w:t>
      </w:r>
      <w:bookmarkStart w:id="0" w:name="_GoBack"/>
      <w:bookmarkEnd w:id="0"/>
      <w:r>
        <w:rPr>
          <w:rFonts w:hint="default" w:ascii="Times New Roman" w:hAnsi="Times New Roman" w:eastAsia="仿宋" w:cs="Times New Roman"/>
          <w:color w:val="333333"/>
          <w:kern w:val="0"/>
          <w:sz w:val="24"/>
          <w:szCs w:val="24"/>
          <w:shd w:val="clear" w:color="auto" w:fill="FFFFFF"/>
          <w:lang w:val="en-US" w:eastAsia="zh-CN" w:bidi="ar-SA"/>
        </w:rPr>
        <w:t xml:space="preserve">事责任的能力；  </w:t>
      </w:r>
    </w:p>
    <w:p w14:paraId="16DB1688">
      <w:pPr>
        <w:bidi w:val="0"/>
        <w:spacing w:line="480" w:lineRule="auto"/>
        <w:ind w:firstLine="480" w:firstLineChars="200"/>
        <w:rPr>
          <w:rFonts w:hint="default" w:ascii="Times New Roman" w:hAnsi="Times New Roman" w:eastAsia="仿宋" w:cs="Times New Roman"/>
          <w:color w:val="333333"/>
          <w:kern w:val="0"/>
          <w:sz w:val="24"/>
          <w:szCs w:val="24"/>
          <w:shd w:val="clear" w:color="auto" w:fill="FFFFFF"/>
          <w:lang w:val="en-US" w:eastAsia="zh-CN" w:bidi="ar-SA"/>
        </w:rPr>
      </w:pPr>
      <w:r>
        <w:rPr>
          <w:rFonts w:hint="default" w:ascii="Times New Roman" w:hAnsi="Times New Roman" w:eastAsia="仿宋" w:cs="Times New Roman"/>
          <w:color w:val="333333"/>
          <w:kern w:val="0"/>
          <w:sz w:val="24"/>
          <w:szCs w:val="24"/>
          <w:shd w:val="clear" w:color="auto" w:fill="FFFFFF"/>
          <w:lang w:val="en-US" w:eastAsia="zh-CN" w:bidi="ar-SA"/>
        </w:rPr>
        <w:t>3.供应商参加本次采购活动前三年内，在经营活动中没有重大违法记录；</w:t>
      </w:r>
    </w:p>
    <w:p w14:paraId="14857A27">
      <w:pPr>
        <w:bidi w:val="0"/>
        <w:spacing w:line="480" w:lineRule="auto"/>
        <w:ind w:firstLine="480" w:firstLineChars="200"/>
        <w:rPr>
          <w:rFonts w:hint="default" w:ascii="Times New Roman" w:hAnsi="Times New Roman" w:eastAsia="仿宋" w:cs="Times New Roman"/>
          <w:color w:val="333333"/>
          <w:kern w:val="0"/>
          <w:sz w:val="24"/>
          <w:szCs w:val="24"/>
          <w:shd w:val="clear" w:color="auto" w:fill="FFFFFF"/>
          <w:lang w:val="en-US" w:eastAsia="zh-CN" w:bidi="ar-SA"/>
        </w:rPr>
      </w:pPr>
      <w:r>
        <w:rPr>
          <w:rFonts w:hint="eastAsia" w:ascii="Times New Roman" w:hAnsi="Times New Roman" w:eastAsia="仿宋" w:cs="Times New Roman"/>
          <w:color w:val="333333"/>
          <w:kern w:val="0"/>
          <w:sz w:val="24"/>
          <w:szCs w:val="24"/>
          <w:shd w:val="clear" w:color="auto" w:fill="FFFFFF"/>
          <w:lang w:val="en-US" w:eastAsia="zh-CN" w:bidi="ar-SA"/>
        </w:rPr>
        <w:t>4.</w:t>
      </w:r>
      <w:r>
        <w:rPr>
          <w:rFonts w:hint="default" w:ascii="Times New Roman" w:hAnsi="Times New Roman" w:eastAsia="仿宋" w:cs="Times New Roman"/>
          <w:color w:val="333333"/>
          <w:kern w:val="0"/>
          <w:sz w:val="24"/>
          <w:szCs w:val="24"/>
          <w:shd w:val="clear" w:color="auto" w:fill="FFFFFF"/>
          <w:lang w:val="en-US" w:eastAsia="zh-CN" w:bidi="ar-SA"/>
        </w:rPr>
        <w:t xml:space="preserve">相同法人代表、相同注册地、相同银行账户的供货商不能同时入驻。                      </w:t>
      </w:r>
    </w:p>
    <w:p w14:paraId="7AE32C72">
      <w:pPr>
        <w:bidi w:val="0"/>
        <w:spacing w:line="480" w:lineRule="auto"/>
        <w:ind w:firstLine="480" w:firstLineChars="200"/>
        <w:rPr>
          <w:rFonts w:hint="default" w:ascii="Times New Roman" w:hAnsi="Times New Roman" w:eastAsia="仿宋" w:cs="Times New Roman"/>
          <w:color w:val="333333"/>
          <w:kern w:val="0"/>
          <w:sz w:val="24"/>
          <w:szCs w:val="24"/>
          <w:shd w:val="clear" w:color="auto" w:fill="FFFFFF"/>
          <w:lang w:val="en-US" w:eastAsia="zh-CN" w:bidi="ar-SA"/>
        </w:rPr>
      </w:pPr>
      <w:r>
        <w:rPr>
          <w:rFonts w:hint="default" w:ascii="Times New Roman" w:hAnsi="Times New Roman" w:eastAsia="仿宋" w:cs="Times New Roman"/>
          <w:color w:val="333333"/>
          <w:kern w:val="0"/>
          <w:sz w:val="24"/>
          <w:szCs w:val="24"/>
          <w:shd w:val="clear" w:color="auto" w:fill="FFFFFF"/>
          <w:lang w:val="en-US" w:eastAsia="zh-CN" w:bidi="ar-SA"/>
        </w:rPr>
        <w:t>（二）本项目不接受联合体参与遴选。</w:t>
      </w:r>
    </w:p>
    <w:p w14:paraId="782D131D">
      <w:pPr>
        <w:bidi w:val="0"/>
        <w:spacing w:line="480" w:lineRule="auto"/>
        <w:ind w:firstLine="480" w:firstLineChars="200"/>
        <w:rPr>
          <w:rFonts w:hint="default" w:ascii="Times New Roman" w:hAnsi="Times New Roman" w:eastAsia="仿宋" w:cs="Times New Roman"/>
          <w:color w:val="333333"/>
          <w:kern w:val="0"/>
          <w:sz w:val="24"/>
          <w:szCs w:val="24"/>
          <w:shd w:val="clear" w:color="auto" w:fill="FFFFFF"/>
          <w:lang w:val="en-US" w:eastAsia="zh-CN" w:bidi="ar-SA"/>
        </w:rPr>
      </w:pPr>
      <w:r>
        <w:rPr>
          <w:rFonts w:hint="default" w:ascii="Times New Roman" w:hAnsi="Times New Roman" w:eastAsia="仿宋" w:cs="Times New Roman"/>
          <w:color w:val="333333"/>
          <w:kern w:val="0"/>
          <w:sz w:val="24"/>
          <w:szCs w:val="24"/>
          <w:shd w:val="clear" w:color="auto" w:fill="FFFFFF"/>
          <w:lang w:val="en-US" w:eastAsia="zh-CN" w:bidi="ar-SA"/>
        </w:rPr>
        <w:t xml:space="preserve">（三）按照《财政部关于在政府采购活动中查询及使用信用记录有关问题的通知》（财库〔2016〕125号）的要求，根据遴选“信用中国”网站（www.creditchina.gov.cn）、中国政府采购网（www.ccgp.gov.cn）的信息，对列入失信被执行人、重大税收违法案件当事人名单、政府采购严重违法失信行为记录名单及其他不符合《中华人民共和国政府采购法》第二十二条规定条件的供应商，不允许参与本次采购活动。请对信用信息查询记录和证据进行打印提交，查询的截止时间节点为响应文件开启时间。 </w:t>
      </w:r>
    </w:p>
    <w:p w14:paraId="7443298E">
      <w:pPr>
        <w:pStyle w:val="2"/>
        <w:widowControl/>
        <w:numPr>
          <w:ilvl w:val="0"/>
          <w:numId w:val="1"/>
        </w:numPr>
        <w:spacing w:before="312" w:beforeLines="100" w:beforeAutospacing="0" w:after="156" w:afterLines="50" w:afterAutospacing="0" w:line="360" w:lineRule="auto"/>
        <w:ind w:left="0" w:leftChars="0" w:firstLine="420" w:firstLineChars="0"/>
        <w:rPr>
          <w:rFonts w:hint="default" w:ascii="Times New Roman" w:hAnsi="Times New Roman" w:eastAsia="华文仿宋" w:cs="Times New Roman"/>
          <w:bCs/>
          <w:color w:val="333333"/>
          <w:sz w:val="28"/>
          <w:szCs w:val="28"/>
          <w:shd w:val="clear" w:color="auto" w:fill="FFFFFF"/>
        </w:rPr>
      </w:pPr>
      <w:r>
        <w:rPr>
          <w:rFonts w:hint="default" w:ascii="Times New Roman" w:hAnsi="Times New Roman" w:eastAsia="华文仿宋" w:cs="Times New Roman"/>
          <w:bCs/>
          <w:color w:val="333333"/>
          <w:sz w:val="28"/>
          <w:szCs w:val="28"/>
          <w:shd w:val="clear" w:color="auto" w:fill="FFFFFF"/>
        </w:rPr>
        <w:t>供应商在线报名表</w:t>
      </w:r>
    </w:p>
    <w:p w14:paraId="4F9E2DB0">
      <w:pPr>
        <w:jc w:val="center"/>
        <w:rPr>
          <w:rFonts w:hint="default" w:ascii="Times New Roman" w:hAnsi="Times New Roman" w:eastAsia="仿宋" w:cs="Times New Roman"/>
        </w:rPr>
      </w:pPr>
      <w:r>
        <w:drawing>
          <wp:inline distT="0" distB="0" distL="114300" distR="114300">
            <wp:extent cx="2462530" cy="2433955"/>
            <wp:effectExtent l="0" t="0" r="4445"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2462530" cy="2433955"/>
                    </a:xfrm>
                    <a:prstGeom prst="rect">
                      <a:avLst/>
                    </a:prstGeom>
                    <a:noFill/>
                    <a:ln>
                      <a:noFill/>
                    </a:ln>
                  </pic:spPr>
                </pic:pic>
              </a:graphicData>
            </a:graphic>
          </wp:inline>
        </w:drawing>
      </w:r>
    </w:p>
    <w:p w14:paraId="024B9195">
      <w:pPr>
        <w:spacing w:line="360" w:lineRule="auto"/>
        <w:rPr>
          <w:rFonts w:hint="default" w:ascii="Times New Roman" w:hAnsi="Times New Roman" w:eastAsia="微软雅黑" w:cs="Times New Roman"/>
          <w:b/>
          <w:bCs/>
          <w:color w:val="333333"/>
          <w:sz w:val="24"/>
          <w:shd w:val="clear" w:color="auto" w:fill="FFFFFF"/>
        </w:rPr>
      </w:pPr>
      <w:r>
        <w:rPr>
          <w:rFonts w:hint="default" w:ascii="Times New Roman" w:hAnsi="Times New Roman" w:eastAsia="仿宋" w:cs="Times New Roman"/>
          <w:sz w:val="24"/>
        </w:rPr>
        <w:t>备注：识别二维码填写在线报名表单，报名表单截止日期：</w:t>
      </w:r>
      <w:r>
        <w:rPr>
          <w:rFonts w:hint="default" w:ascii="Times New Roman" w:hAnsi="Times New Roman" w:eastAsia="仿宋" w:cs="Times New Roman"/>
          <w:sz w:val="24"/>
          <w:u w:val="single"/>
        </w:rPr>
        <w:t xml:space="preserve"> 2025  </w:t>
      </w:r>
      <w:r>
        <w:rPr>
          <w:rFonts w:hint="default" w:ascii="Times New Roman" w:hAnsi="Times New Roman" w:eastAsia="仿宋" w:cs="Times New Roman"/>
          <w:sz w:val="24"/>
        </w:rPr>
        <w:t>年</w:t>
      </w:r>
      <w:r>
        <w:rPr>
          <w:rFonts w:hint="default" w:ascii="Times New Roman" w:hAnsi="Times New Roman" w:eastAsia="仿宋" w:cs="Times New Roman"/>
          <w:sz w:val="24"/>
          <w:u w:val="single"/>
        </w:rPr>
        <w:t xml:space="preserve"> 2 </w:t>
      </w:r>
      <w:r>
        <w:rPr>
          <w:rFonts w:hint="default" w:ascii="Times New Roman" w:hAnsi="Times New Roman" w:eastAsia="仿宋" w:cs="Times New Roman"/>
          <w:sz w:val="24"/>
        </w:rPr>
        <w:t>月</w:t>
      </w:r>
      <w:r>
        <w:rPr>
          <w:rFonts w:hint="default" w:ascii="Times New Roman" w:hAnsi="Times New Roman" w:eastAsia="仿宋" w:cs="Times New Roman"/>
          <w:sz w:val="24"/>
          <w:u w:val="single"/>
        </w:rPr>
        <w:t xml:space="preserve"> 7 </w:t>
      </w:r>
      <w:r>
        <w:rPr>
          <w:rFonts w:hint="default" w:ascii="Times New Roman" w:hAnsi="Times New Roman" w:eastAsia="仿宋" w:cs="Times New Roman"/>
          <w:sz w:val="24"/>
        </w:rPr>
        <w:t>日</w:t>
      </w:r>
      <w:r>
        <w:rPr>
          <w:rFonts w:hint="default" w:ascii="Times New Roman" w:hAnsi="Times New Roman" w:eastAsia="仿宋" w:cs="Times New Roman"/>
          <w:sz w:val="24"/>
          <w:u w:val="single"/>
        </w:rPr>
        <w:t xml:space="preserve"> 17  </w:t>
      </w:r>
      <w:r>
        <w:rPr>
          <w:rFonts w:hint="default" w:ascii="Times New Roman" w:hAnsi="Times New Roman" w:eastAsia="仿宋" w:cs="Times New Roman"/>
          <w:sz w:val="24"/>
        </w:rPr>
        <w:t>时止。</w:t>
      </w:r>
    </w:p>
    <w:p w14:paraId="281CB009">
      <w:pPr>
        <w:pStyle w:val="2"/>
        <w:widowControl/>
        <w:numPr>
          <w:ilvl w:val="0"/>
          <w:numId w:val="1"/>
        </w:numPr>
        <w:spacing w:before="312" w:beforeLines="100" w:beforeAutospacing="0" w:after="156" w:afterLines="50" w:afterAutospacing="0" w:line="360" w:lineRule="auto"/>
        <w:ind w:left="0" w:leftChars="0" w:firstLine="420" w:firstLineChars="0"/>
        <w:rPr>
          <w:rFonts w:hint="default" w:ascii="Times New Roman" w:hAnsi="Times New Roman" w:eastAsia="华文仿宋" w:cs="Times New Roman"/>
          <w:bCs/>
          <w:color w:val="333333"/>
          <w:sz w:val="28"/>
          <w:szCs w:val="28"/>
          <w:shd w:val="clear" w:color="auto" w:fill="FFFFFF"/>
        </w:rPr>
      </w:pPr>
      <w:r>
        <w:rPr>
          <w:rFonts w:hint="default" w:ascii="Times New Roman" w:hAnsi="Times New Roman" w:eastAsia="华文仿宋" w:cs="Times New Roman"/>
          <w:bCs/>
          <w:color w:val="333333"/>
          <w:sz w:val="28"/>
          <w:szCs w:val="28"/>
          <w:shd w:val="clear" w:color="auto" w:fill="FFFFFF"/>
        </w:rPr>
        <w:t>遴选资质文件递交要求  </w:t>
      </w:r>
    </w:p>
    <w:p w14:paraId="53229B47">
      <w:pPr>
        <w:numPr>
          <w:ilvl w:val="0"/>
          <w:numId w:val="0"/>
        </w:numPr>
        <w:spacing w:line="480" w:lineRule="auto"/>
        <w:rPr>
          <w:rFonts w:hint="default" w:ascii="Times New Roman" w:hAnsi="Times New Roman" w:eastAsia="仿宋" w:cs="Times New Roman"/>
          <w:sz w:val="24"/>
          <w:lang w:val="en-US" w:eastAsia="zh-CN"/>
        </w:rPr>
      </w:pPr>
      <w:r>
        <w:rPr>
          <w:rFonts w:hint="default" w:ascii="Times New Roman" w:hAnsi="Times New Roman" w:eastAsia="仿宋" w:cs="Times New Roman"/>
          <w:bCs w:val="0"/>
          <w:sz w:val="24"/>
          <w:szCs w:val="24"/>
          <w:shd w:val="clear"/>
          <w:lang w:eastAsia="zh-CN"/>
        </w:rPr>
        <w:t>（</w:t>
      </w:r>
      <w:r>
        <w:rPr>
          <w:rFonts w:hint="default" w:ascii="Times New Roman" w:hAnsi="Times New Roman" w:eastAsia="仿宋" w:cs="Times New Roman"/>
          <w:bCs w:val="0"/>
          <w:sz w:val="24"/>
          <w:szCs w:val="24"/>
          <w:shd w:val="clear"/>
          <w:lang w:val="en-US" w:eastAsia="zh-CN"/>
        </w:rPr>
        <w:t>一）必需资质</w:t>
      </w:r>
    </w:p>
    <w:p w14:paraId="6F9A17DE">
      <w:pPr>
        <w:numPr>
          <w:ilvl w:val="0"/>
          <w:numId w:val="3"/>
        </w:numPr>
        <w:tabs>
          <w:tab w:val="left" w:pos="312"/>
        </w:tabs>
        <w:spacing w:line="480" w:lineRule="auto"/>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企业营业执照</w:t>
      </w:r>
    </w:p>
    <w:p w14:paraId="0592A540">
      <w:pPr>
        <w:numPr>
          <w:ilvl w:val="0"/>
          <w:numId w:val="3"/>
        </w:numPr>
        <w:tabs>
          <w:tab w:val="left" w:pos="312"/>
        </w:tabs>
        <w:spacing w:line="480" w:lineRule="auto"/>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法人授权书</w:t>
      </w:r>
      <w:r>
        <w:rPr>
          <w:rFonts w:hint="eastAsia" w:eastAsia="仿宋" w:cs="Times New Roman"/>
          <w:sz w:val="24"/>
          <w:lang w:eastAsia="zh-CN"/>
        </w:rPr>
        <w:t>（</w:t>
      </w:r>
      <w:r>
        <w:rPr>
          <w:rFonts w:hint="eastAsia" w:eastAsia="仿宋" w:cs="Times New Roman"/>
          <w:sz w:val="24"/>
          <w:lang w:val="en-US" w:eastAsia="zh-CN"/>
        </w:rPr>
        <w:t>模板：响应文件一）</w:t>
      </w:r>
    </w:p>
    <w:p w14:paraId="65DA36A1">
      <w:pPr>
        <w:numPr>
          <w:ilvl w:val="0"/>
          <w:numId w:val="3"/>
        </w:numPr>
        <w:tabs>
          <w:tab w:val="left" w:pos="312"/>
        </w:tabs>
        <w:spacing w:line="480" w:lineRule="auto"/>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生产厂家资质说明（商标注册等）或代理品牌授权书</w:t>
      </w:r>
    </w:p>
    <w:p w14:paraId="7F6EA908">
      <w:pPr>
        <w:numPr>
          <w:ilvl w:val="0"/>
          <w:numId w:val="3"/>
        </w:numPr>
        <w:tabs>
          <w:tab w:val="left" w:pos="312"/>
        </w:tabs>
        <w:spacing w:line="480" w:lineRule="auto"/>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自有品牌或代理品牌销售折扣登记表</w:t>
      </w:r>
      <w:r>
        <w:rPr>
          <w:rFonts w:hint="eastAsia" w:eastAsia="仿宋" w:cs="Times New Roman"/>
          <w:sz w:val="24"/>
          <w:lang w:eastAsia="zh-CN"/>
        </w:rPr>
        <w:t>（</w:t>
      </w:r>
      <w:r>
        <w:rPr>
          <w:rFonts w:hint="eastAsia" w:eastAsia="仿宋" w:cs="Times New Roman"/>
          <w:sz w:val="24"/>
          <w:lang w:val="en-US" w:eastAsia="zh-CN"/>
        </w:rPr>
        <w:t>模板：响应文件二）</w:t>
      </w:r>
    </w:p>
    <w:p w14:paraId="64226885">
      <w:pPr>
        <w:numPr>
          <w:ilvl w:val="0"/>
          <w:numId w:val="3"/>
        </w:numPr>
        <w:tabs>
          <w:tab w:val="left" w:pos="312"/>
        </w:tabs>
        <w:spacing w:line="480" w:lineRule="auto"/>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诚信销售承诺书</w:t>
      </w:r>
      <w:r>
        <w:rPr>
          <w:rFonts w:hint="eastAsia" w:eastAsia="仿宋" w:cs="Times New Roman"/>
          <w:sz w:val="24"/>
          <w:lang w:eastAsia="zh-CN"/>
        </w:rPr>
        <w:t>（</w:t>
      </w:r>
      <w:r>
        <w:rPr>
          <w:rFonts w:hint="eastAsia" w:eastAsia="仿宋" w:cs="Times New Roman"/>
          <w:sz w:val="24"/>
          <w:lang w:val="en-US" w:eastAsia="zh-CN"/>
        </w:rPr>
        <w:t>模板：响应文件三）</w:t>
      </w:r>
    </w:p>
    <w:p w14:paraId="17109255">
      <w:pPr>
        <w:numPr>
          <w:ilvl w:val="0"/>
          <w:numId w:val="3"/>
        </w:numPr>
        <w:tabs>
          <w:tab w:val="left" w:pos="312"/>
        </w:tabs>
        <w:spacing w:line="480" w:lineRule="auto"/>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企业社会保险缴纳资质证明（前六个月的任意一个月证明）</w:t>
      </w:r>
    </w:p>
    <w:p w14:paraId="6388D4FD">
      <w:pPr>
        <w:numPr>
          <w:ilvl w:val="0"/>
          <w:numId w:val="3"/>
        </w:numPr>
        <w:spacing w:line="480" w:lineRule="auto"/>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供应商无违法经营活动声明（“信用中国”或“中国政府采购网”上对供应商进行没有上款所述失信行为和重大税收违法案件记录查询并打印查询记录）</w:t>
      </w:r>
    </w:p>
    <w:p w14:paraId="4CFD071F">
      <w:pPr>
        <w:numPr>
          <w:ilvl w:val="-1"/>
          <w:numId w:val="0"/>
        </w:numPr>
        <w:spacing w:line="480" w:lineRule="auto"/>
        <w:ind w:left="0" w:leftChars="0" w:firstLine="0" w:firstLineChars="0"/>
        <w:rPr>
          <w:rFonts w:hint="default" w:ascii="Times New Roman" w:hAnsi="Times New Roman" w:eastAsia="仿宋" w:cs="Times New Roman"/>
          <w:sz w:val="24"/>
          <w:lang w:val="en-US" w:eastAsia="zh-CN"/>
        </w:rPr>
      </w:pPr>
      <w:r>
        <w:rPr>
          <w:rFonts w:hint="default" w:ascii="Times New Roman" w:hAnsi="Times New Roman" w:eastAsia="仿宋" w:cs="Times New Roman"/>
          <w:sz w:val="24"/>
          <w:lang w:eastAsia="zh-CN"/>
        </w:rPr>
        <w:t>（</w:t>
      </w:r>
      <w:r>
        <w:rPr>
          <w:rFonts w:hint="default" w:ascii="Times New Roman" w:hAnsi="Times New Roman" w:eastAsia="仿宋" w:cs="Times New Roman"/>
          <w:sz w:val="24"/>
          <w:lang w:val="en-US" w:eastAsia="zh-CN"/>
        </w:rPr>
        <w:t>二）或有资质</w:t>
      </w:r>
    </w:p>
    <w:p w14:paraId="2799DC14">
      <w:pPr>
        <w:numPr>
          <w:ilvl w:val="0"/>
          <w:numId w:val="3"/>
        </w:numPr>
        <w:tabs>
          <w:tab w:val="left" w:pos="312"/>
        </w:tabs>
        <w:spacing w:line="480" w:lineRule="auto"/>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近3年研究所的订购流水</w:t>
      </w:r>
      <w:r>
        <w:rPr>
          <w:rFonts w:hint="default" w:ascii="Times New Roman" w:hAnsi="Times New Roman" w:eastAsia="仿宋" w:cs="Times New Roman"/>
          <w:sz w:val="24"/>
          <w:lang w:eastAsia="zh-CN"/>
        </w:rPr>
        <w:t>（</w:t>
      </w:r>
      <w:r>
        <w:rPr>
          <w:rFonts w:hint="default" w:ascii="Times New Roman" w:hAnsi="Times New Roman" w:eastAsia="仿宋" w:cs="Times New Roman"/>
          <w:sz w:val="24"/>
          <w:lang w:val="en-US" w:eastAsia="zh-CN"/>
        </w:rPr>
        <w:t>如未发生往来可不提供）</w:t>
      </w:r>
    </w:p>
    <w:p w14:paraId="71CA7C73">
      <w:pPr>
        <w:numPr>
          <w:ilvl w:val="0"/>
          <w:numId w:val="3"/>
        </w:numPr>
        <w:tabs>
          <w:tab w:val="left" w:pos="312"/>
        </w:tabs>
        <w:spacing w:line="480" w:lineRule="auto"/>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危险品经营资质（如不涉及该品类销售可不提供；销售危化品商家需提供相关资质，如：危险化学品经营许可证等）</w:t>
      </w:r>
    </w:p>
    <w:p w14:paraId="4F6B0094">
      <w:pPr>
        <w:widowControl/>
        <w:numPr>
          <w:ilvl w:val="0"/>
          <w:numId w:val="3"/>
        </w:numPr>
        <w:tabs>
          <w:tab w:val="left" w:pos="312"/>
        </w:tabs>
        <w:spacing w:line="480" w:lineRule="auto"/>
        <w:ind w:firstLine="480" w:firstLineChars="200"/>
        <w:jc w:val="left"/>
        <w:rPr>
          <w:rFonts w:hint="default" w:ascii="Times New Roman" w:hAnsi="Times New Roman" w:eastAsia="仿宋" w:cs="Times New Roman"/>
          <w:sz w:val="24"/>
        </w:rPr>
      </w:pPr>
      <w:r>
        <w:rPr>
          <w:rFonts w:hint="default" w:ascii="Times New Roman" w:hAnsi="Times New Roman" w:eastAsia="仿宋" w:cs="Times New Roman"/>
          <w:kern w:val="2"/>
          <w:sz w:val="24"/>
          <w:szCs w:val="24"/>
          <w:lang w:bidi="ar"/>
        </w:rPr>
        <w:t>冷链等有特殊要求的商品，</w:t>
      </w:r>
      <w:r>
        <w:rPr>
          <w:rFonts w:hint="default" w:ascii="Times New Roman" w:hAnsi="Times New Roman" w:eastAsia="仿宋" w:cs="Times New Roman"/>
          <w:kern w:val="2"/>
          <w:sz w:val="24"/>
          <w:szCs w:val="24"/>
          <w:lang w:val="en-US" w:eastAsia="zh-CN" w:bidi="ar"/>
        </w:rPr>
        <w:t>供货商</w:t>
      </w:r>
      <w:r>
        <w:rPr>
          <w:rFonts w:hint="default" w:ascii="Times New Roman" w:hAnsi="Times New Roman" w:eastAsia="仿宋" w:cs="Times New Roman"/>
          <w:kern w:val="2"/>
          <w:sz w:val="24"/>
          <w:szCs w:val="24"/>
          <w:lang w:bidi="ar"/>
        </w:rPr>
        <w:t>应</w:t>
      </w:r>
      <w:r>
        <w:rPr>
          <w:rFonts w:hint="default" w:ascii="Times New Roman" w:hAnsi="Times New Roman" w:eastAsia="仿宋" w:cs="Times New Roman"/>
          <w:kern w:val="2"/>
          <w:sz w:val="24"/>
          <w:szCs w:val="24"/>
          <w:lang w:val="en-US" w:eastAsia="zh-CN" w:bidi="ar"/>
        </w:rPr>
        <w:t>提供</w:t>
      </w:r>
      <w:r>
        <w:rPr>
          <w:rFonts w:hint="default" w:ascii="Times New Roman" w:hAnsi="Times New Roman" w:eastAsia="仿宋" w:cs="Times New Roman"/>
          <w:kern w:val="2"/>
          <w:sz w:val="24"/>
          <w:szCs w:val="24"/>
          <w:lang w:bidi="ar"/>
        </w:rPr>
        <w:t>承诺书，保证按照规范做好消杀和配送工作。</w:t>
      </w:r>
    </w:p>
    <w:p w14:paraId="4ABC6269">
      <w:pPr>
        <w:pStyle w:val="8"/>
        <w:widowControl/>
        <w:spacing w:before="0" w:beforeAutospacing="0" w:after="0" w:afterAutospacing="0" w:line="480" w:lineRule="auto"/>
        <w:ind w:left="479" w:leftChars="228"/>
        <w:rPr>
          <w:rFonts w:hint="default" w:ascii="Times New Roman" w:hAnsi="Times New Roman" w:eastAsia="仿宋" w:cs="Times New Roman"/>
          <w:color w:val="C00000"/>
          <w:kern w:val="2"/>
        </w:rPr>
      </w:pPr>
      <w:r>
        <w:rPr>
          <w:rFonts w:hint="default" w:ascii="Times New Roman" w:hAnsi="Times New Roman" w:eastAsia="仿宋" w:cs="Times New Roman"/>
          <w:color w:val="C00000"/>
          <w:kern w:val="2"/>
        </w:rPr>
        <w:t>备注：以上</w:t>
      </w:r>
      <w:r>
        <w:rPr>
          <w:rFonts w:ascii="Times New Roman" w:hAnsi="Times New Roman" w:eastAsia="仿宋" w:cs="Times New Roman"/>
          <w:color w:val="C00000"/>
          <w:kern w:val="2"/>
        </w:rPr>
        <w:t>遴选</w:t>
      </w:r>
      <w:r>
        <w:rPr>
          <w:rFonts w:hint="default" w:ascii="Times New Roman" w:hAnsi="Times New Roman" w:eastAsia="仿宋" w:cs="Times New Roman"/>
          <w:color w:val="C00000"/>
          <w:kern w:val="2"/>
        </w:rPr>
        <w:t>材料请提供纸质版</w:t>
      </w:r>
      <w:r>
        <w:rPr>
          <w:rFonts w:ascii="Times New Roman" w:hAnsi="Times New Roman" w:eastAsia="仿宋" w:cs="Times New Roman"/>
          <w:color w:val="C00000"/>
          <w:kern w:val="2"/>
          <w:u w:val="single"/>
        </w:rPr>
        <w:t xml:space="preserve"> </w:t>
      </w:r>
      <w:r>
        <w:rPr>
          <w:rFonts w:hint="default" w:ascii="Times New Roman" w:hAnsi="Times New Roman" w:eastAsia="仿宋" w:cs="Times New Roman"/>
          <w:color w:val="C00000"/>
          <w:kern w:val="2"/>
          <w:u w:val="single"/>
        </w:rPr>
        <w:t>2</w:t>
      </w:r>
      <w:r>
        <w:rPr>
          <w:rFonts w:ascii="Times New Roman" w:hAnsi="Times New Roman" w:eastAsia="仿宋" w:cs="Times New Roman"/>
          <w:color w:val="C00000"/>
          <w:kern w:val="2"/>
          <w:u w:val="single"/>
        </w:rPr>
        <w:t xml:space="preserve"> </w:t>
      </w:r>
      <w:r>
        <w:rPr>
          <w:rFonts w:ascii="Times New Roman" w:hAnsi="Times New Roman" w:eastAsia="仿宋" w:cs="Times New Roman"/>
          <w:color w:val="C00000"/>
          <w:kern w:val="2"/>
        </w:rPr>
        <w:t>份</w:t>
      </w:r>
      <w:r>
        <w:rPr>
          <w:rFonts w:hint="default" w:ascii="Times New Roman" w:hAnsi="Times New Roman" w:eastAsia="仿宋" w:cs="Times New Roman"/>
          <w:color w:val="C00000"/>
          <w:kern w:val="2"/>
        </w:rPr>
        <w:t>，并按顺序分别进行胶装，电子版</w:t>
      </w:r>
      <w:r>
        <w:rPr>
          <w:rFonts w:hint="default" w:ascii="Times New Roman" w:hAnsi="Times New Roman" w:eastAsia="仿宋" w:cs="Times New Roman"/>
          <w:color w:val="C00000"/>
          <w:kern w:val="2"/>
          <w:u w:val="single"/>
        </w:rPr>
        <w:t xml:space="preserve"> 1 </w:t>
      </w:r>
      <w:r>
        <w:rPr>
          <w:rFonts w:hint="default" w:ascii="Times New Roman" w:hAnsi="Times New Roman" w:eastAsia="仿宋" w:cs="Times New Roman"/>
          <w:color w:val="C00000"/>
          <w:kern w:val="2"/>
        </w:rPr>
        <w:t>份，电子版U盘提交（注：纸质版封面标记遴选单位名称及公司全称，U盘标记公司简称）。</w:t>
      </w:r>
    </w:p>
    <w:p w14:paraId="38183CCC">
      <w:pPr>
        <w:pStyle w:val="2"/>
        <w:widowControl/>
        <w:numPr>
          <w:ilvl w:val="0"/>
          <w:numId w:val="1"/>
        </w:numPr>
        <w:spacing w:before="312" w:beforeLines="100" w:beforeAutospacing="0" w:after="156" w:afterLines="50" w:afterAutospacing="0" w:line="360" w:lineRule="auto"/>
        <w:ind w:left="0" w:leftChars="0" w:firstLine="420" w:firstLineChars="0"/>
        <w:rPr>
          <w:rFonts w:hint="default" w:ascii="Times New Roman" w:hAnsi="Times New Roman" w:eastAsia="华文仿宋" w:cs="Times New Roman"/>
          <w:bCs/>
          <w:color w:val="333333"/>
          <w:sz w:val="28"/>
          <w:szCs w:val="28"/>
          <w:shd w:val="clear" w:color="auto" w:fill="FFFFFF"/>
        </w:rPr>
      </w:pPr>
      <w:r>
        <w:rPr>
          <w:rFonts w:hint="default" w:ascii="Times New Roman" w:hAnsi="Times New Roman" w:eastAsia="华文仿宋" w:cs="Times New Roman"/>
          <w:bCs/>
          <w:color w:val="333333"/>
          <w:sz w:val="28"/>
          <w:szCs w:val="28"/>
          <w:shd w:val="clear" w:color="auto" w:fill="FFFFFF"/>
        </w:rPr>
        <w:t>提交资质遴选文件时间及方式</w:t>
      </w:r>
    </w:p>
    <w:p w14:paraId="14E13FBE">
      <w:pPr>
        <w:pStyle w:val="8"/>
        <w:widowControl/>
        <w:numPr>
          <w:ilvl w:val="0"/>
          <w:numId w:val="4"/>
        </w:numPr>
        <w:spacing w:before="0" w:beforeAutospacing="0" w:after="0" w:afterAutospacing="0" w:line="480" w:lineRule="auto"/>
        <w:jc w:val="both"/>
        <w:rPr>
          <w:rFonts w:hint="default" w:ascii="Times New Roman" w:hAnsi="Times New Roman" w:eastAsia="仿宋" w:cs="Times New Roman"/>
          <w:color w:val="333333"/>
          <w:shd w:val="clear" w:color="auto" w:fill="FFFFFF"/>
        </w:rPr>
      </w:pPr>
      <w:r>
        <w:rPr>
          <w:rFonts w:hint="default" w:ascii="Times New Roman" w:hAnsi="Times New Roman" w:eastAsia="仿宋" w:cs="Times New Roman"/>
          <w:color w:val="333333"/>
          <w:shd w:val="clear" w:color="auto" w:fill="FFFFFF"/>
        </w:rPr>
        <w:t xml:space="preserve">参选材料递交时间： </w:t>
      </w:r>
      <w:r>
        <w:rPr>
          <w:rFonts w:hint="default" w:ascii="Times New Roman" w:hAnsi="Times New Roman" w:eastAsia="仿宋" w:cs="Times New Roman"/>
          <w:color w:val="333333"/>
          <w:u w:val="single"/>
          <w:shd w:val="clear" w:color="auto" w:fill="FFFFFF"/>
        </w:rPr>
        <w:t xml:space="preserve">2025 </w:t>
      </w:r>
      <w:r>
        <w:rPr>
          <w:rFonts w:hint="default" w:ascii="Times New Roman" w:hAnsi="Times New Roman" w:eastAsia="仿宋" w:cs="Times New Roman"/>
          <w:color w:val="333333"/>
          <w:shd w:val="clear" w:color="auto" w:fill="FFFFFF"/>
        </w:rPr>
        <w:t>年</w:t>
      </w:r>
      <w:r>
        <w:rPr>
          <w:rFonts w:hint="default" w:ascii="Times New Roman" w:hAnsi="Times New Roman" w:eastAsia="仿宋" w:cs="Times New Roman"/>
          <w:color w:val="333333"/>
          <w:u w:val="single"/>
          <w:shd w:val="clear" w:color="auto" w:fill="FFFFFF"/>
        </w:rPr>
        <w:t xml:space="preserve"> 2 </w:t>
      </w:r>
      <w:r>
        <w:rPr>
          <w:rFonts w:hint="default" w:ascii="Times New Roman" w:hAnsi="Times New Roman" w:eastAsia="仿宋" w:cs="Times New Roman"/>
          <w:color w:val="333333"/>
          <w:shd w:val="clear" w:color="auto" w:fill="FFFFFF"/>
        </w:rPr>
        <w:t>月</w:t>
      </w:r>
      <w:r>
        <w:rPr>
          <w:rFonts w:hint="default" w:ascii="Times New Roman" w:hAnsi="Times New Roman" w:eastAsia="仿宋" w:cs="Times New Roman"/>
          <w:color w:val="333333"/>
          <w:u w:val="single"/>
          <w:shd w:val="clear" w:color="auto" w:fill="FFFFFF"/>
        </w:rPr>
        <w:t xml:space="preserve"> 24</w:t>
      </w:r>
      <w:r>
        <w:rPr>
          <w:rFonts w:hint="default" w:ascii="Times New Roman" w:hAnsi="Times New Roman" w:eastAsia="仿宋" w:cs="Times New Roman"/>
          <w:color w:val="333333"/>
          <w:shd w:val="clear" w:color="auto" w:fill="FFFFFF"/>
        </w:rPr>
        <w:t>日至</w:t>
      </w:r>
      <w:r>
        <w:rPr>
          <w:rFonts w:hint="default" w:ascii="Times New Roman" w:hAnsi="Times New Roman" w:eastAsia="仿宋" w:cs="Times New Roman"/>
          <w:color w:val="333333"/>
          <w:u w:val="single"/>
          <w:shd w:val="clear" w:color="auto" w:fill="FFFFFF"/>
        </w:rPr>
        <w:t>2025</w:t>
      </w:r>
      <w:r>
        <w:rPr>
          <w:rFonts w:hint="default" w:ascii="Times New Roman" w:hAnsi="Times New Roman" w:eastAsia="仿宋" w:cs="Times New Roman"/>
          <w:color w:val="333333"/>
          <w:shd w:val="clear" w:color="auto" w:fill="FFFFFF"/>
        </w:rPr>
        <w:t>年</w:t>
      </w:r>
      <w:r>
        <w:rPr>
          <w:rFonts w:hint="default" w:ascii="Times New Roman" w:hAnsi="Times New Roman" w:eastAsia="仿宋" w:cs="Times New Roman"/>
          <w:color w:val="333333"/>
          <w:u w:val="single"/>
          <w:shd w:val="clear" w:color="auto" w:fill="FFFFFF"/>
        </w:rPr>
        <w:t xml:space="preserve"> 2 </w:t>
      </w:r>
      <w:r>
        <w:rPr>
          <w:rFonts w:hint="default" w:ascii="Times New Roman" w:hAnsi="Times New Roman" w:eastAsia="仿宋" w:cs="Times New Roman"/>
          <w:color w:val="333333"/>
          <w:shd w:val="clear" w:color="auto" w:fill="FFFFFF"/>
        </w:rPr>
        <w:t>月</w:t>
      </w:r>
      <w:r>
        <w:rPr>
          <w:rFonts w:hint="default" w:ascii="Times New Roman" w:hAnsi="Times New Roman" w:eastAsia="仿宋" w:cs="Times New Roman"/>
          <w:color w:val="333333"/>
          <w:u w:val="single"/>
          <w:shd w:val="clear" w:color="auto" w:fill="FFFFFF"/>
        </w:rPr>
        <w:t xml:space="preserve"> 26 </w:t>
      </w:r>
      <w:r>
        <w:rPr>
          <w:rFonts w:hint="default" w:ascii="Times New Roman" w:hAnsi="Times New Roman" w:eastAsia="仿宋" w:cs="Times New Roman"/>
          <w:color w:val="333333"/>
          <w:shd w:val="clear" w:color="auto" w:fill="FFFFFF"/>
        </w:rPr>
        <w:t>日，9:00-17:00，</w:t>
      </w:r>
      <w:r>
        <w:rPr>
          <w:rFonts w:hint="default" w:ascii="Times New Roman" w:hAnsi="Times New Roman" w:eastAsia="仿宋" w:cs="Times New Roman"/>
          <w:kern w:val="2"/>
          <w:shd w:val="clear" w:color="auto" w:fill="FFFFFF"/>
        </w:rPr>
        <w:t>逾期递交的文件将不予接受</w:t>
      </w:r>
      <w:r>
        <w:rPr>
          <w:rFonts w:hint="default" w:ascii="Times New Roman" w:hAnsi="Times New Roman" w:eastAsia="仿宋" w:cs="Times New Roman"/>
          <w:color w:val="333333"/>
          <w:shd w:val="clear" w:color="auto" w:fill="FFFFFF"/>
        </w:rPr>
        <w:t>（备注：各供应商现场递交材料的具体时间节点以通知邮件为准）。</w:t>
      </w:r>
    </w:p>
    <w:p w14:paraId="20572980">
      <w:pPr>
        <w:pStyle w:val="8"/>
        <w:widowControl/>
        <w:numPr>
          <w:ilvl w:val="0"/>
          <w:numId w:val="4"/>
        </w:numPr>
        <w:spacing w:before="0" w:beforeAutospacing="0" w:after="0" w:afterAutospacing="0" w:line="480" w:lineRule="auto"/>
        <w:jc w:val="both"/>
        <w:rPr>
          <w:rFonts w:hint="default" w:ascii="Times New Roman" w:hAnsi="Times New Roman" w:eastAsia="仿宋" w:cs="Times New Roman"/>
          <w:color w:val="333333"/>
          <w:u w:val="single"/>
          <w:shd w:val="clear" w:color="auto" w:fill="FFFFFF"/>
        </w:rPr>
      </w:pPr>
      <w:r>
        <w:rPr>
          <w:rFonts w:ascii="Times New Roman" w:hAnsi="Times New Roman" w:eastAsia="仿宋" w:cs="Times New Roman"/>
          <w:color w:val="333333"/>
          <w:shd w:val="clear" w:color="auto" w:fill="FFFFFF"/>
        </w:rPr>
        <w:t>遴选</w:t>
      </w:r>
      <w:r>
        <w:rPr>
          <w:rFonts w:hint="default" w:ascii="Times New Roman" w:hAnsi="Times New Roman" w:eastAsia="仿宋" w:cs="Times New Roman"/>
          <w:color w:val="333333"/>
          <w:shd w:val="clear" w:color="auto" w:fill="FFFFFF"/>
        </w:rPr>
        <w:t>材料递交地点：</w:t>
      </w:r>
      <w:r>
        <w:rPr>
          <w:rFonts w:hint="default" w:ascii="Times New Roman" w:hAnsi="Times New Roman" w:eastAsia="仿宋" w:cs="Times New Roman"/>
          <w:color w:val="FF0000"/>
          <w:shd w:val="clear" w:color="auto" w:fill="FFFFFF"/>
        </w:rPr>
        <w:t xml:space="preserve"> 中国科学院福建物质结构研究所（具体地址以通知邮件为准）</w:t>
      </w:r>
    </w:p>
    <w:p w14:paraId="4ADFE64C">
      <w:pPr>
        <w:spacing w:line="480" w:lineRule="auto"/>
        <w:ind w:firstLine="720" w:firstLineChars="300"/>
        <w:jc w:val="left"/>
        <w:rPr>
          <w:rFonts w:hint="default" w:ascii="Times New Roman" w:hAnsi="Times New Roman" w:eastAsia="仿宋" w:cs="Times New Roman"/>
          <w:color w:val="333333"/>
          <w:sz w:val="24"/>
          <w:shd w:val="clear" w:color="auto" w:fill="FFFFFF"/>
          <w:lang w:val="en-US" w:eastAsia="zh-CN"/>
        </w:rPr>
      </w:pPr>
      <w:r>
        <w:rPr>
          <w:rFonts w:hint="eastAsia" w:ascii="Times New Roman" w:hAnsi="Times New Roman" w:eastAsia="仿宋" w:cs="Times New Roman"/>
          <w:color w:val="333333"/>
          <w:sz w:val="24"/>
          <w:shd w:val="clear" w:color="auto" w:fill="FFFFFF"/>
          <w:lang w:val="en-US" w:eastAsia="zh-CN"/>
        </w:rPr>
        <w:t>1）</w:t>
      </w:r>
      <w:r>
        <w:rPr>
          <w:rFonts w:hint="default" w:ascii="Times New Roman" w:hAnsi="Times New Roman" w:eastAsia="仿宋" w:cs="Times New Roman"/>
          <w:color w:val="333333"/>
          <w:sz w:val="24"/>
          <w:shd w:val="clear" w:color="auto" w:fill="FFFFFF"/>
          <w:lang w:val="en-US" w:eastAsia="zh-CN"/>
        </w:rPr>
        <w:t>联系人：来亚亚    联系电话： 18911162048</w:t>
      </w:r>
    </w:p>
    <w:p w14:paraId="0A92C070">
      <w:pPr>
        <w:spacing w:line="480" w:lineRule="auto"/>
        <w:ind w:firstLine="720" w:firstLineChars="300"/>
        <w:jc w:val="left"/>
        <w:rPr>
          <w:rFonts w:hint="default" w:ascii="Times New Roman" w:hAnsi="Times New Roman" w:eastAsia="仿宋" w:cs="Times New Roman"/>
          <w:color w:val="333333"/>
          <w:sz w:val="24"/>
          <w:shd w:val="clear" w:color="auto" w:fill="FFFFFF"/>
          <w:lang w:val="en-US" w:eastAsia="zh-CN"/>
        </w:rPr>
      </w:pPr>
      <w:r>
        <w:rPr>
          <w:rFonts w:hint="eastAsia" w:ascii="Times New Roman" w:hAnsi="Times New Roman" w:eastAsia="仿宋" w:cs="Times New Roman"/>
          <w:color w:val="333333"/>
          <w:sz w:val="24"/>
          <w:shd w:val="clear" w:color="auto" w:fill="FFFFFF"/>
          <w:lang w:val="en-US" w:eastAsia="zh-CN"/>
        </w:rPr>
        <w:t>2）</w:t>
      </w:r>
      <w:r>
        <w:rPr>
          <w:rFonts w:hint="default" w:ascii="Times New Roman" w:hAnsi="Times New Roman" w:eastAsia="仿宋" w:cs="Times New Roman"/>
          <w:color w:val="333333"/>
          <w:sz w:val="24"/>
          <w:shd w:val="clear" w:color="auto" w:fill="FFFFFF"/>
          <w:lang w:val="en-US" w:eastAsia="zh-CN"/>
        </w:rPr>
        <w:t>联系人：李豫阳    联系电话： 13370128936</w:t>
      </w:r>
    </w:p>
    <w:p w14:paraId="3AED3F76">
      <w:pPr>
        <w:spacing w:line="480" w:lineRule="auto"/>
        <w:ind w:firstLine="720" w:firstLineChars="300"/>
        <w:jc w:val="left"/>
        <w:rPr>
          <w:rFonts w:hint="default" w:ascii="Times New Roman" w:hAnsi="Times New Roman" w:eastAsia="仿宋" w:cs="Times New Roman"/>
          <w:color w:val="333333"/>
          <w:sz w:val="24"/>
          <w:shd w:val="clear" w:color="auto" w:fill="FFFFFF"/>
          <w:lang w:val="en-US" w:eastAsia="zh-CN"/>
        </w:rPr>
      </w:pPr>
      <w:r>
        <w:rPr>
          <w:rFonts w:hint="default" w:ascii="Times New Roman" w:hAnsi="Times New Roman" w:eastAsia="仿宋" w:cs="Times New Roman"/>
          <w:color w:val="333333"/>
          <w:sz w:val="24"/>
          <w:shd w:val="clear" w:color="auto" w:fill="FFFFFF"/>
          <w:lang w:val="en-US" w:eastAsia="zh-CN"/>
        </w:rPr>
        <w:t>3）联系人：张老师    联系电话： 13371759231</w:t>
      </w:r>
    </w:p>
    <w:p w14:paraId="3AA8633D">
      <w:pPr>
        <w:pStyle w:val="2"/>
        <w:widowControl/>
        <w:numPr>
          <w:ilvl w:val="0"/>
          <w:numId w:val="1"/>
        </w:numPr>
        <w:spacing w:before="312" w:beforeLines="100" w:beforeAutospacing="0" w:after="156" w:afterLines="50" w:afterAutospacing="0" w:line="360" w:lineRule="auto"/>
        <w:ind w:left="0" w:leftChars="0" w:firstLine="420" w:firstLineChars="0"/>
        <w:rPr>
          <w:rFonts w:hint="default" w:ascii="Times New Roman" w:hAnsi="Times New Roman" w:eastAsia="华文仿宋" w:cs="Times New Roman"/>
          <w:bCs/>
          <w:color w:val="333333"/>
          <w:sz w:val="28"/>
          <w:szCs w:val="28"/>
          <w:shd w:val="clear" w:color="auto" w:fill="FFFFFF"/>
        </w:rPr>
      </w:pPr>
      <w:r>
        <w:rPr>
          <w:rFonts w:hint="default" w:ascii="Times New Roman" w:hAnsi="Times New Roman" w:eastAsia="华文仿宋" w:cs="Times New Roman"/>
          <w:bCs/>
          <w:color w:val="333333"/>
          <w:sz w:val="28"/>
          <w:szCs w:val="28"/>
          <w:shd w:val="clear" w:color="auto" w:fill="FFFFFF"/>
        </w:rPr>
        <w:t>供应商入围标准</w:t>
      </w:r>
    </w:p>
    <w:p w14:paraId="41FEED5B">
      <w:pPr>
        <w:spacing w:line="480" w:lineRule="auto"/>
        <w:ind w:firstLine="240" w:firstLineChars="100"/>
      </w:pPr>
      <w:r>
        <w:rPr>
          <w:rFonts w:ascii="Times New Roman" w:hAnsi="Times New Roman" w:eastAsia="仿宋" w:cs="Times New Roman"/>
          <w:color w:val="333333"/>
          <w:sz w:val="24"/>
          <w:u w:val="single"/>
          <w:shd w:val="clear" w:color="auto" w:fill="FFFFFF"/>
        </w:rPr>
        <w:t>遴选</w:t>
      </w:r>
      <w:r>
        <w:rPr>
          <w:rFonts w:hint="default" w:ascii="Times New Roman" w:hAnsi="Times New Roman" w:eastAsia="仿宋" w:cs="Times New Roman"/>
          <w:color w:val="333333"/>
          <w:sz w:val="24"/>
          <w:u w:val="single"/>
          <w:shd w:val="clear" w:color="auto" w:fill="FFFFFF"/>
        </w:rPr>
        <w:t>文件</w:t>
      </w:r>
      <w:r>
        <w:rPr>
          <w:rFonts w:hint="default" w:ascii="Times New Roman" w:hAnsi="Times New Roman" w:eastAsia="仿宋" w:cs="Times New Roman"/>
          <w:sz w:val="24"/>
          <w:u w:val="single"/>
          <w:shd w:val="clear" w:color="auto" w:fill="FFFFFF"/>
        </w:rPr>
        <w:t>请按要求全部提供如有缺失有被拒绝的风险，供应商自行承担</w:t>
      </w:r>
      <w:r>
        <w:rPr>
          <w:rFonts w:hint="default" w:ascii="Times New Roman" w:hAnsi="Times New Roman" w:eastAsia="仿宋" w:cs="Times New Roman"/>
          <w:sz w:val="24"/>
          <w:shd w:val="clear" w:color="auto" w:fill="FFFFFF"/>
        </w:rPr>
        <w:t>。</w:t>
      </w:r>
    </w:p>
    <w:p w14:paraId="68F3FF0A">
      <w:pPr>
        <w:spacing w:line="480" w:lineRule="auto"/>
        <w:jc w:val="left"/>
        <w:rPr>
          <w:rFonts w:hint="default" w:ascii="Times New Roman" w:hAnsi="Times New Roman" w:eastAsia="仿宋" w:cs="Times New Roman"/>
          <w:sz w:val="24"/>
          <w:shd w:val="clear" w:color="auto" w:fill="FFFFFF"/>
          <w:lang w:val="en-US" w:eastAsia="zh-CN"/>
        </w:rPr>
      </w:pPr>
      <w:r>
        <w:rPr>
          <w:rFonts w:hint="default" w:ascii="Times New Roman" w:hAnsi="Times New Roman" w:eastAsia="仿宋" w:cs="Times New Roman"/>
          <w:color w:val="333333"/>
          <w:shd w:val="clear" w:color="auto" w:fill="FFFFFF"/>
        </w:rPr>
        <w:t>   </w:t>
      </w:r>
      <w:r>
        <w:rPr>
          <w:rFonts w:hint="default" w:ascii="Times New Roman" w:hAnsi="Times New Roman" w:eastAsia="仿宋" w:cs="Times New Roman"/>
          <w:color w:val="333333"/>
          <w:sz w:val="24"/>
          <w:shd w:val="clear" w:color="auto" w:fill="FFFFFF"/>
        </w:rPr>
        <w:t>资质合格制：</w:t>
      </w:r>
      <w:r>
        <w:rPr>
          <w:rFonts w:hint="default" w:ascii="Times New Roman" w:hAnsi="Times New Roman" w:eastAsia="仿宋" w:cs="Times New Roman"/>
          <w:color w:val="333333"/>
          <w:sz w:val="24"/>
          <w:shd w:val="clear" w:color="auto" w:fill="FFFFFF"/>
          <w:lang w:val="en-US" w:eastAsia="zh-CN"/>
        </w:rPr>
        <w:t>平台审核必需资质文件，合格后即可入驻平台。</w:t>
      </w:r>
    </w:p>
    <w:p w14:paraId="2441EB02">
      <w:pPr>
        <w:spacing w:line="480" w:lineRule="auto"/>
        <w:ind w:firstLine="240" w:firstLineChars="100"/>
        <w:jc w:val="left"/>
        <w:rPr>
          <w:rFonts w:hint="default" w:ascii="Times New Roman" w:hAnsi="Times New Roman" w:eastAsia="仿宋" w:cs="Times New Roman"/>
          <w:color w:val="333333"/>
          <w:sz w:val="24"/>
          <w:shd w:val="clear" w:color="auto" w:fill="FFFFFF"/>
          <w:lang w:val="en-US" w:eastAsia="zh-CN"/>
        </w:rPr>
      </w:pPr>
      <w:r>
        <w:rPr>
          <w:rFonts w:hint="default" w:ascii="Times New Roman" w:hAnsi="Times New Roman" w:eastAsia="仿宋" w:cs="Times New Roman"/>
          <w:color w:val="333333"/>
          <w:sz w:val="24"/>
          <w:shd w:val="clear" w:color="auto" w:fill="FFFFFF"/>
          <w:lang w:val="en-US" w:eastAsia="zh-CN"/>
        </w:rPr>
        <w:t>研究所评审制：对于资质合格的供应商，研究所综合评定必需资质中的第3条和或有资质中的第8条，综合评分高的可与研究所签订框架协议，并在平台展示相应标识。</w:t>
      </w:r>
    </w:p>
    <w:p w14:paraId="738C0157">
      <w:pPr>
        <w:pStyle w:val="2"/>
        <w:widowControl/>
        <w:numPr>
          <w:ilvl w:val="0"/>
          <w:numId w:val="1"/>
        </w:numPr>
        <w:spacing w:before="312" w:beforeLines="100" w:beforeAutospacing="0" w:after="156" w:afterLines="50" w:afterAutospacing="0" w:line="360" w:lineRule="auto"/>
        <w:ind w:left="0" w:leftChars="0" w:firstLine="420" w:firstLineChars="0"/>
        <w:rPr>
          <w:rFonts w:hint="default" w:ascii="Times New Roman" w:hAnsi="Times New Roman" w:eastAsia="华文仿宋" w:cs="Times New Roman"/>
          <w:bCs/>
          <w:color w:val="333333"/>
          <w:sz w:val="28"/>
          <w:szCs w:val="28"/>
          <w:shd w:val="clear" w:color="auto" w:fill="FFFFFF"/>
        </w:rPr>
      </w:pPr>
      <w:r>
        <w:rPr>
          <w:rFonts w:hint="default" w:ascii="Times New Roman" w:hAnsi="Times New Roman" w:eastAsia="华文仿宋" w:cs="Times New Roman"/>
          <w:bCs/>
          <w:color w:val="333333"/>
          <w:sz w:val="28"/>
          <w:szCs w:val="28"/>
          <w:shd w:val="clear" w:color="auto" w:fill="FFFFFF"/>
        </w:rPr>
        <w:t xml:space="preserve">公告期限 </w:t>
      </w:r>
    </w:p>
    <w:p w14:paraId="5D1C5739">
      <w:pPr>
        <w:pStyle w:val="8"/>
        <w:widowControl/>
        <w:spacing w:before="0" w:beforeAutospacing="0" w:after="0" w:afterAutospacing="0" w:line="360" w:lineRule="auto"/>
        <w:ind w:firstLine="480" w:firstLineChars="200"/>
        <w:rPr>
          <w:rFonts w:hint="default" w:ascii="Times New Roman" w:hAnsi="Times New Roman" w:eastAsia="仿宋" w:cs="Times New Roman"/>
          <w:color w:val="333333"/>
          <w:shd w:val="clear" w:color="auto" w:fill="FFFFFF"/>
        </w:rPr>
      </w:pPr>
      <w:r>
        <w:rPr>
          <w:rFonts w:hint="default" w:ascii="Times New Roman" w:hAnsi="Times New Roman" w:eastAsia="仿宋" w:cs="Times New Roman"/>
          <w:color w:val="333333"/>
          <w:shd w:val="clear" w:color="auto" w:fill="FFFFFF"/>
        </w:rPr>
        <w:t>自本公告发布之日起10个自然日。</w:t>
      </w:r>
    </w:p>
    <w:p w14:paraId="54867D5F">
      <w:pPr>
        <w:pStyle w:val="8"/>
        <w:widowControl/>
        <w:spacing w:before="0" w:beforeAutospacing="0" w:after="0" w:afterAutospacing="0" w:line="360" w:lineRule="auto"/>
        <w:ind w:firstLine="480" w:firstLineChars="200"/>
        <w:rPr>
          <w:rFonts w:hint="default" w:ascii="Times New Roman" w:hAnsi="Times New Roman" w:eastAsia="仿宋" w:cs="Times New Roman"/>
          <w:color w:val="333333"/>
          <w:shd w:val="clear" w:color="auto" w:fill="FFFFFF"/>
        </w:rPr>
      </w:pPr>
    </w:p>
    <w:p w14:paraId="5053EF67">
      <w:pPr>
        <w:pStyle w:val="2"/>
        <w:widowControl/>
        <w:spacing w:before="0" w:beforeAutospacing="0" w:after="0" w:afterAutospacing="0" w:line="360" w:lineRule="auto"/>
        <w:rPr>
          <w:rFonts w:hint="eastAsia" w:ascii="仿宋" w:hAnsi="仿宋" w:eastAsia="仿宋" w:cs="仿宋"/>
          <w:bCs/>
          <w:color w:val="333333"/>
          <w:sz w:val="24"/>
          <w:szCs w:val="24"/>
          <w:shd w:val="clear" w:color="auto" w:fill="FFFFFF"/>
          <w:lang w:val="en-US" w:eastAsia="zh-CN"/>
        </w:rPr>
      </w:pPr>
      <w:r>
        <w:rPr>
          <w:rFonts w:hint="eastAsia" w:ascii="仿宋" w:hAnsi="仿宋" w:eastAsia="仿宋" w:cs="仿宋"/>
          <w:bCs/>
          <w:color w:val="333333"/>
          <w:sz w:val="24"/>
          <w:szCs w:val="24"/>
          <w:shd w:val="clear" w:color="auto" w:fill="FFFFFF"/>
          <w:lang w:val="en-US" w:eastAsia="zh-CN"/>
        </w:rPr>
        <w:t>封面:</w:t>
      </w:r>
    </w:p>
    <w:p w14:paraId="08F9A1BA">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bCs/>
          <w:sz w:val="44"/>
          <w:szCs w:val="44"/>
        </w:rPr>
      </w:pPr>
    </w:p>
    <w:p w14:paraId="688D2622">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bCs/>
          <w:sz w:val="44"/>
          <w:szCs w:val="44"/>
          <w:lang w:val="en-US" w:eastAsia="zh-CN"/>
        </w:rPr>
      </w:pPr>
      <w:r>
        <w:rPr>
          <w:rFonts w:hint="eastAsia" w:ascii="仿宋" w:hAnsi="仿宋" w:eastAsia="仿宋" w:cs="仿宋"/>
          <w:b/>
          <w:bCs/>
          <w:sz w:val="44"/>
          <w:szCs w:val="44"/>
          <w:lang w:val="en-US" w:eastAsia="zh-CN"/>
        </w:rPr>
        <w:t>中国科学院福建物质结构研究所</w:t>
      </w:r>
    </w:p>
    <w:p w14:paraId="73AC8253">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bCs/>
          <w:sz w:val="44"/>
          <w:szCs w:val="44"/>
          <w:lang w:val="en-US" w:eastAsia="zh-CN"/>
        </w:rPr>
      </w:pPr>
      <w:r>
        <w:rPr>
          <w:rFonts w:hint="eastAsia" w:ascii="仿宋" w:hAnsi="仿宋" w:eastAsia="仿宋" w:cs="仿宋"/>
          <w:b/>
          <w:bCs/>
          <w:sz w:val="44"/>
          <w:szCs w:val="44"/>
          <w:lang w:val="en-US" w:eastAsia="zh-CN"/>
        </w:rPr>
        <w:t>科研试剂耗材采购平台</w:t>
      </w:r>
    </w:p>
    <w:p w14:paraId="3EEA959F">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val="0"/>
          <w:bCs w:val="0"/>
          <w:sz w:val="24"/>
          <w:szCs w:val="24"/>
          <w:lang w:val="en-US" w:eastAsia="zh-CN"/>
        </w:rPr>
      </w:pPr>
      <w:r>
        <w:rPr>
          <w:rFonts w:hint="eastAsia" w:ascii="仿宋" w:hAnsi="仿宋" w:eastAsia="仿宋" w:cs="仿宋"/>
          <w:b/>
          <w:bCs/>
          <w:sz w:val="44"/>
          <w:szCs w:val="44"/>
          <w:lang w:val="en-US" w:eastAsia="zh-CN"/>
        </w:rPr>
        <w:t>供应商征集响应文件</w:t>
      </w:r>
    </w:p>
    <w:p w14:paraId="58EC9554">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仿宋" w:hAnsi="仿宋" w:eastAsia="仿宋" w:cs="仿宋"/>
          <w:b w:val="0"/>
          <w:bCs w:val="0"/>
          <w:sz w:val="24"/>
          <w:szCs w:val="24"/>
          <w:lang w:val="en-US" w:eastAsia="zh-CN"/>
        </w:rPr>
      </w:pPr>
    </w:p>
    <w:p w14:paraId="26A6357F">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仿宋" w:hAnsi="仿宋" w:eastAsia="仿宋" w:cs="仿宋"/>
          <w:b w:val="0"/>
          <w:bCs w:val="0"/>
          <w:sz w:val="24"/>
          <w:szCs w:val="24"/>
          <w:lang w:val="en-US" w:eastAsia="zh-CN"/>
        </w:rPr>
      </w:pPr>
    </w:p>
    <w:p w14:paraId="2A99175D">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仿宋" w:hAnsi="仿宋" w:eastAsia="仿宋" w:cs="仿宋"/>
          <w:b w:val="0"/>
          <w:bCs w:val="0"/>
          <w:sz w:val="24"/>
          <w:szCs w:val="24"/>
          <w:lang w:val="en-US" w:eastAsia="zh-CN"/>
        </w:rPr>
      </w:pPr>
    </w:p>
    <w:p w14:paraId="672DBBBE">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仿宋" w:hAnsi="仿宋" w:eastAsia="仿宋" w:cs="仿宋"/>
          <w:b w:val="0"/>
          <w:bCs w:val="0"/>
          <w:sz w:val="24"/>
          <w:szCs w:val="24"/>
          <w:lang w:val="en-US" w:eastAsia="zh-CN"/>
        </w:rPr>
      </w:pPr>
    </w:p>
    <w:p w14:paraId="756C5FB7">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仿宋" w:hAnsi="仿宋" w:eastAsia="仿宋" w:cs="仿宋"/>
          <w:b w:val="0"/>
          <w:bCs w:val="0"/>
          <w:sz w:val="24"/>
          <w:szCs w:val="24"/>
          <w:lang w:val="en-US" w:eastAsia="zh-CN"/>
        </w:rPr>
      </w:pPr>
    </w:p>
    <w:p w14:paraId="3FDD51B1">
      <w:pPr>
        <w:keepNext w:val="0"/>
        <w:keepLines w:val="0"/>
        <w:pageBreakBefore w:val="0"/>
        <w:widowControl w:val="0"/>
        <w:kinsoku/>
        <w:wordWrap/>
        <w:overflowPunct/>
        <w:topLinePunct w:val="0"/>
        <w:autoSpaceDE/>
        <w:autoSpaceDN/>
        <w:bidi w:val="0"/>
        <w:adjustRightInd/>
        <w:snapToGrid/>
        <w:spacing w:line="360" w:lineRule="auto"/>
        <w:ind w:leftChars="300" w:firstLine="960" w:firstLineChars="400"/>
        <w:jc w:val="both"/>
        <w:textAlignment w:val="auto"/>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供 应 商：  </w:t>
      </w:r>
    </w:p>
    <w:p w14:paraId="44DACFAF">
      <w:pPr>
        <w:keepNext w:val="0"/>
        <w:keepLines w:val="0"/>
        <w:pageBreakBefore w:val="0"/>
        <w:widowControl w:val="0"/>
        <w:kinsoku/>
        <w:wordWrap/>
        <w:overflowPunct/>
        <w:topLinePunct w:val="0"/>
        <w:autoSpaceDE/>
        <w:autoSpaceDN/>
        <w:bidi w:val="0"/>
        <w:adjustRightInd/>
        <w:snapToGrid/>
        <w:spacing w:line="360" w:lineRule="auto"/>
        <w:ind w:leftChars="300" w:firstLine="960" w:firstLineChars="400"/>
        <w:jc w:val="both"/>
        <w:textAlignment w:val="auto"/>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联 系 人：             </w:t>
      </w:r>
    </w:p>
    <w:p w14:paraId="18FC9FAE">
      <w:pPr>
        <w:keepNext w:val="0"/>
        <w:keepLines w:val="0"/>
        <w:pageBreakBefore w:val="0"/>
        <w:widowControl w:val="0"/>
        <w:kinsoku/>
        <w:wordWrap/>
        <w:overflowPunct/>
        <w:topLinePunct w:val="0"/>
        <w:autoSpaceDE/>
        <w:autoSpaceDN/>
        <w:bidi w:val="0"/>
        <w:adjustRightInd/>
        <w:snapToGrid/>
        <w:spacing w:line="360" w:lineRule="auto"/>
        <w:ind w:leftChars="300" w:firstLine="960" w:firstLineChars="400"/>
        <w:jc w:val="both"/>
        <w:textAlignment w:val="auto"/>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电    话：              </w:t>
      </w:r>
    </w:p>
    <w:p w14:paraId="0C4FC29B">
      <w:pPr>
        <w:keepNext w:val="0"/>
        <w:keepLines w:val="0"/>
        <w:pageBreakBefore w:val="0"/>
        <w:widowControl w:val="0"/>
        <w:kinsoku/>
        <w:wordWrap/>
        <w:overflowPunct/>
        <w:topLinePunct w:val="0"/>
        <w:autoSpaceDE/>
        <w:autoSpaceDN/>
        <w:bidi w:val="0"/>
        <w:adjustRightInd/>
        <w:snapToGrid/>
        <w:spacing w:line="360" w:lineRule="auto"/>
        <w:ind w:leftChars="300" w:firstLine="960" w:firstLineChars="400"/>
        <w:jc w:val="both"/>
        <w:textAlignment w:val="auto"/>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邮    箱：              </w:t>
      </w:r>
    </w:p>
    <w:p w14:paraId="7635694E">
      <w:pPr>
        <w:keepNext w:val="0"/>
        <w:keepLines w:val="0"/>
        <w:pageBreakBefore w:val="0"/>
        <w:widowControl w:val="0"/>
        <w:kinsoku/>
        <w:wordWrap/>
        <w:overflowPunct/>
        <w:topLinePunct w:val="0"/>
        <w:autoSpaceDE/>
        <w:autoSpaceDN/>
        <w:bidi w:val="0"/>
        <w:adjustRightInd/>
        <w:snapToGrid/>
        <w:spacing w:line="360" w:lineRule="auto"/>
        <w:ind w:leftChars="300" w:firstLine="960" w:firstLineChars="400"/>
        <w:jc w:val="both"/>
        <w:textAlignment w:val="auto"/>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地    址：                                </w:t>
      </w:r>
    </w:p>
    <w:p w14:paraId="2BA471AA">
      <w:pPr>
        <w:keepNext w:val="0"/>
        <w:keepLines w:val="0"/>
        <w:pageBreakBefore w:val="0"/>
        <w:widowControl w:val="0"/>
        <w:kinsoku/>
        <w:wordWrap/>
        <w:overflowPunct/>
        <w:topLinePunct w:val="0"/>
        <w:autoSpaceDE/>
        <w:autoSpaceDN/>
        <w:bidi w:val="0"/>
        <w:adjustRightInd/>
        <w:snapToGrid/>
        <w:spacing w:line="360" w:lineRule="auto"/>
        <w:ind w:leftChars="300" w:firstLine="960" w:firstLineChars="400"/>
        <w:jc w:val="both"/>
        <w:textAlignment w:val="auto"/>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日    期：      年   月   日</w:t>
      </w:r>
    </w:p>
    <w:p w14:paraId="2C7A36C1">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br w:type="page"/>
      </w:r>
    </w:p>
    <w:p w14:paraId="2644D7C3">
      <w:pPr>
        <w:pStyle w:val="2"/>
        <w:widowControl/>
        <w:spacing w:before="0" w:beforeAutospacing="0" w:after="0" w:afterAutospacing="0" w:line="360" w:lineRule="auto"/>
        <w:rPr>
          <w:rFonts w:hint="eastAsia" w:ascii="仿宋" w:hAnsi="仿宋" w:eastAsia="仿宋" w:cs="仿宋"/>
          <w:bCs/>
          <w:color w:val="333333"/>
          <w:sz w:val="24"/>
          <w:szCs w:val="24"/>
          <w:shd w:val="clear" w:color="auto" w:fill="FFFFFF"/>
        </w:rPr>
      </w:pPr>
      <w:r>
        <w:rPr>
          <w:rFonts w:hint="eastAsia" w:ascii="仿宋" w:hAnsi="仿宋" w:eastAsia="仿宋" w:cs="仿宋"/>
          <w:bCs/>
          <w:color w:val="333333"/>
          <w:sz w:val="24"/>
          <w:szCs w:val="24"/>
          <w:shd w:val="clear" w:color="auto" w:fill="FFFFFF"/>
          <w:lang w:val="en-US" w:eastAsia="zh-CN"/>
        </w:rPr>
        <w:t>响应文件</w:t>
      </w:r>
      <w:r>
        <w:rPr>
          <w:rFonts w:hint="eastAsia" w:ascii="仿宋" w:hAnsi="仿宋" w:eastAsia="仿宋" w:cs="仿宋"/>
          <w:bCs/>
          <w:color w:val="333333"/>
          <w:sz w:val="24"/>
          <w:szCs w:val="24"/>
          <w:shd w:val="clear" w:color="auto" w:fill="FFFFFF"/>
          <w:lang w:eastAsia="zh-CN"/>
        </w:rPr>
        <w:t>一</w:t>
      </w:r>
      <w:r>
        <w:rPr>
          <w:rFonts w:hint="eastAsia" w:ascii="仿宋" w:hAnsi="仿宋" w:eastAsia="仿宋" w:cs="仿宋"/>
          <w:bCs/>
          <w:color w:val="333333"/>
          <w:sz w:val="24"/>
          <w:szCs w:val="24"/>
          <w:shd w:val="clear" w:color="auto" w:fill="FFFFFF"/>
        </w:rPr>
        <w:t>： 法人授权书</w:t>
      </w:r>
    </w:p>
    <w:p w14:paraId="4EF70336">
      <w:pPr>
        <w:rPr>
          <w:rFonts w:hint="eastAsia"/>
        </w:rPr>
      </w:pPr>
    </w:p>
    <w:p w14:paraId="6D945B82">
      <w:pPr>
        <w:spacing w:line="360" w:lineRule="auto"/>
        <w:jc w:val="center"/>
        <w:rPr>
          <w:rFonts w:hint="eastAsia" w:ascii="仿宋" w:hAnsi="仿宋" w:eastAsia="仿宋" w:cs="仿宋"/>
          <w:b/>
          <w:sz w:val="32"/>
          <w:szCs w:val="32"/>
        </w:rPr>
      </w:pPr>
      <w:r>
        <w:rPr>
          <w:rFonts w:hint="eastAsia" w:ascii="仿宋" w:hAnsi="仿宋" w:eastAsia="仿宋" w:cs="仿宋"/>
          <w:b/>
          <w:sz w:val="32"/>
          <w:szCs w:val="32"/>
        </w:rPr>
        <w:t>法人授权委托书</w:t>
      </w:r>
    </w:p>
    <w:p w14:paraId="72CF99D9">
      <w:pPr>
        <w:bidi w:val="0"/>
        <w:spacing w:line="480" w:lineRule="auto"/>
        <w:rPr>
          <w:rFonts w:hint="eastAsia" w:ascii="仿宋" w:hAnsi="仿宋" w:eastAsia="仿宋" w:cs="仿宋"/>
          <w:sz w:val="24"/>
        </w:rPr>
      </w:pPr>
      <w:r>
        <w:rPr>
          <w:rFonts w:hint="eastAsia" w:ascii="仿宋" w:hAnsi="仿宋" w:eastAsia="仿宋" w:cs="仿宋"/>
          <w:sz w:val="24"/>
          <w:szCs w:val="24"/>
        </w:rPr>
        <w:t xml:space="preserve">  </w:t>
      </w:r>
      <w:r>
        <w:rPr>
          <w:rFonts w:hint="eastAsia" w:ascii="仿宋" w:hAnsi="仿宋" w:eastAsia="仿宋" w:cs="仿宋"/>
          <w:sz w:val="28"/>
          <w:szCs w:val="28"/>
        </w:rPr>
        <w:t xml:space="preserve"> </w:t>
      </w:r>
      <w:r>
        <w:rPr>
          <w:rFonts w:hint="eastAsia" w:ascii="仿宋" w:hAnsi="仿宋" w:eastAsia="仿宋" w:cs="仿宋"/>
          <w:sz w:val="24"/>
          <w:szCs w:val="24"/>
        </w:rPr>
        <w:t xml:space="preserve"> </w:t>
      </w:r>
      <w:r>
        <w:rPr>
          <w:rFonts w:hint="eastAsia" w:ascii="仿宋" w:hAnsi="仿宋" w:eastAsia="仿宋" w:cs="仿宋"/>
          <w:b w:val="0"/>
          <w:bCs w:val="0"/>
          <w:sz w:val="24"/>
          <w:szCs w:val="24"/>
        </w:rPr>
        <w:t>本授权书声明：注册于</w:t>
      </w:r>
      <w:r>
        <w:rPr>
          <w:rFonts w:hint="eastAsia" w:ascii="仿宋" w:hAnsi="仿宋" w:eastAsia="仿宋" w:cs="仿宋"/>
          <w:b w:val="0"/>
          <w:bCs w:val="0"/>
          <w:sz w:val="24"/>
          <w:szCs w:val="24"/>
          <w:u w:val="single"/>
        </w:rPr>
        <w:t>（</w:t>
      </w:r>
      <w:r>
        <w:rPr>
          <w:rFonts w:hint="eastAsia" w:ascii="仿宋" w:hAnsi="仿宋" w:eastAsia="仿宋" w:cs="仿宋"/>
          <w:b w:val="0"/>
          <w:bCs w:val="0"/>
          <w:color w:val="FF0000"/>
          <w:sz w:val="24"/>
          <w:szCs w:val="24"/>
          <w:u w:val="single"/>
        </w:rPr>
        <w:t>公司注册地</w:t>
      </w:r>
      <w:r>
        <w:rPr>
          <w:rFonts w:hint="eastAsia" w:ascii="仿宋" w:hAnsi="仿宋" w:eastAsia="仿宋" w:cs="仿宋"/>
          <w:b w:val="0"/>
          <w:bCs w:val="0"/>
          <w:sz w:val="24"/>
          <w:szCs w:val="24"/>
          <w:u w:val="single"/>
        </w:rPr>
        <w:t>）</w:t>
      </w:r>
      <w:r>
        <w:rPr>
          <w:rFonts w:hint="eastAsia" w:ascii="仿宋" w:hAnsi="仿宋" w:eastAsia="仿宋" w:cs="仿宋"/>
          <w:b w:val="0"/>
          <w:bCs w:val="0"/>
          <w:sz w:val="24"/>
          <w:szCs w:val="24"/>
        </w:rPr>
        <w:t>的（</w:t>
      </w:r>
      <w:r>
        <w:rPr>
          <w:rFonts w:hint="eastAsia" w:ascii="仿宋" w:hAnsi="仿宋" w:eastAsia="仿宋" w:cs="仿宋"/>
          <w:b w:val="0"/>
          <w:bCs w:val="0"/>
          <w:color w:val="FF0000"/>
          <w:sz w:val="24"/>
          <w:szCs w:val="24"/>
          <w:u w:val="single"/>
        </w:rPr>
        <w:t>公司名称</w:t>
      </w:r>
      <w:r>
        <w:rPr>
          <w:rFonts w:hint="eastAsia" w:ascii="仿宋" w:hAnsi="仿宋" w:eastAsia="仿宋" w:cs="仿宋"/>
          <w:b w:val="0"/>
          <w:bCs w:val="0"/>
          <w:sz w:val="24"/>
          <w:szCs w:val="24"/>
        </w:rPr>
        <w:t>）的在下面签字的（</w:t>
      </w:r>
      <w:r>
        <w:rPr>
          <w:rFonts w:hint="eastAsia" w:ascii="仿宋" w:hAnsi="仿宋" w:eastAsia="仿宋" w:cs="仿宋"/>
          <w:b w:val="0"/>
          <w:bCs w:val="0"/>
          <w:color w:val="FF0000"/>
          <w:sz w:val="24"/>
          <w:szCs w:val="24"/>
          <w:u w:val="single"/>
        </w:rPr>
        <w:t>法</w:t>
      </w:r>
      <w:r>
        <w:rPr>
          <w:rFonts w:hint="eastAsia" w:ascii="仿宋" w:hAnsi="仿宋" w:eastAsia="仿宋" w:cs="仿宋"/>
          <w:b w:val="0"/>
          <w:bCs w:val="0"/>
          <w:color w:val="FF0000"/>
          <w:sz w:val="24"/>
          <w:szCs w:val="24"/>
          <w:u w:val="single"/>
          <w:lang w:eastAsia="zh-CN"/>
        </w:rPr>
        <w:t>定代表</w:t>
      </w:r>
      <w:r>
        <w:rPr>
          <w:rFonts w:hint="eastAsia" w:ascii="仿宋" w:hAnsi="仿宋" w:eastAsia="仿宋" w:cs="仿宋"/>
          <w:b w:val="0"/>
          <w:bCs w:val="0"/>
          <w:color w:val="FF0000"/>
          <w:sz w:val="24"/>
          <w:szCs w:val="24"/>
          <w:u w:val="single"/>
        </w:rPr>
        <w:t>人姓名</w:t>
      </w:r>
      <w:r>
        <w:rPr>
          <w:rFonts w:hint="eastAsia" w:ascii="仿宋" w:hAnsi="仿宋" w:eastAsia="仿宋" w:cs="仿宋"/>
          <w:b w:val="0"/>
          <w:bCs w:val="0"/>
          <w:iCs/>
          <w:sz w:val="24"/>
          <w:szCs w:val="24"/>
        </w:rPr>
        <w:t>）代表本公司授权（</w:t>
      </w:r>
      <w:r>
        <w:rPr>
          <w:rFonts w:hint="eastAsia" w:ascii="仿宋" w:hAnsi="仿宋" w:eastAsia="仿宋" w:cs="仿宋"/>
          <w:b w:val="0"/>
          <w:bCs w:val="0"/>
          <w:color w:val="FF0000"/>
          <w:sz w:val="24"/>
          <w:szCs w:val="24"/>
          <w:u w:val="single"/>
        </w:rPr>
        <w:t>公司名称</w:t>
      </w:r>
      <w:r>
        <w:rPr>
          <w:rFonts w:hint="eastAsia" w:ascii="仿宋" w:hAnsi="仿宋" w:eastAsia="仿宋" w:cs="仿宋"/>
          <w:b w:val="0"/>
          <w:bCs w:val="0"/>
          <w:iCs/>
          <w:sz w:val="24"/>
          <w:szCs w:val="24"/>
        </w:rPr>
        <w:t>）的在下面签字的（</w:t>
      </w:r>
      <w:r>
        <w:rPr>
          <w:rFonts w:hint="eastAsia" w:ascii="仿宋" w:hAnsi="仿宋" w:eastAsia="仿宋" w:cs="仿宋"/>
          <w:b w:val="0"/>
          <w:bCs w:val="0"/>
          <w:iCs/>
          <w:color w:val="FF0000"/>
          <w:sz w:val="24"/>
          <w:szCs w:val="24"/>
          <w:u w:val="single"/>
        </w:rPr>
        <w:t>被授权人姓名</w:t>
      </w:r>
      <w:r>
        <w:rPr>
          <w:rFonts w:hint="eastAsia" w:ascii="仿宋" w:hAnsi="仿宋" w:eastAsia="仿宋" w:cs="仿宋"/>
          <w:b w:val="0"/>
          <w:bCs w:val="0"/>
          <w:iCs/>
          <w:sz w:val="24"/>
          <w:szCs w:val="24"/>
          <w:u w:val="single"/>
        </w:rPr>
        <w:t>、</w:t>
      </w:r>
      <w:r>
        <w:rPr>
          <w:rFonts w:hint="eastAsia" w:ascii="仿宋" w:hAnsi="仿宋" w:eastAsia="仿宋" w:cs="仿宋"/>
          <w:b w:val="0"/>
          <w:bCs w:val="0"/>
          <w:iCs/>
          <w:color w:val="FF0000"/>
          <w:sz w:val="24"/>
          <w:szCs w:val="24"/>
          <w:u w:val="single"/>
        </w:rPr>
        <w:t>职位</w:t>
      </w:r>
      <w:r>
        <w:rPr>
          <w:rFonts w:hint="eastAsia" w:ascii="仿宋" w:hAnsi="仿宋" w:eastAsia="仿宋" w:cs="仿宋"/>
          <w:b w:val="0"/>
          <w:bCs w:val="0"/>
          <w:iCs/>
          <w:sz w:val="24"/>
          <w:szCs w:val="24"/>
        </w:rPr>
        <w:t>）为本公司的合法代理人，就中国科学院福建物质结构研究所科研试剂耗材采购平台供应商</w:t>
      </w:r>
      <w:r>
        <w:rPr>
          <w:rFonts w:hint="eastAsia" w:ascii="仿宋" w:hAnsi="仿宋" w:eastAsia="仿宋" w:cs="仿宋"/>
          <w:b w:val="0"/>
          <w:bCs w:val="0"/>
          <w:iCs/>
          <w:sz w:val="24"/>
          <w:szCs w:val="24"/>
          <w:lang w:val="en-US" w:eastAsia="zh-CN"/>
        </w:rPr>
        <w:t>公开</w:t>
      </w:r>
      <w:r>
        <w:rPr>
          <w:rFonts w:hint="eastAsia" w:ascii="仿宋" w:hAnsi="仿宋" w:eastAsia="仿宋" w:cs="仿宋"/>
          <w:b w:val="0"/>
          <w:bCs w:val="0"/>
          <w:iCs/>
          <w:sz w:val="24"/>
          <w:szCs w:val="24"/>
        </w:rPr>
        <w:t>遴选项目，以本公司名义处理与之有关的一切事务。</w:t>
      </w:r>
    </w:p>
    <w:p w14:paraId="19C4CDC1">
      <w:pPr>
        <w:pStyle w:val="5"/>
        <w:tabs>
          <w:tab w:val="left" w:pos="5580"/>
        </w:tabs>
        <w:spacing w:line="480" w:lineRule="auto"/>
        <w:ind w:firstLine="480"/>
        <w:rPr>
          <w:rFonts w:hint="eastAsia" w:ascii="仿宋" w:hAnsi="仿宋" w:eastAsia="仿宋" w:cs="仿宋"/>
          <w:sz w:val="24"/>
        </w:rPr>
      </w:pPr>
      <w:r>
        <w:rPr>
          <w:rFonts w:hint="eastAsia" w:ascii="仿宋" w:hAnsi="仿宋" w:eastAsia="仿宋" w:cs="仿宋"/>
          <w:sz w:val="24"/>
        </w:rPr>
        <w:t>本授权书于</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日签字生效，特此声明。</w:t>
      </w:r>
    </w:p>
    <w:p w14:paraId="5C0419F8">
      <w:pPr>
        <w:pStyle w:val="5"/>
        <w:tabs>
          <w:tab w:val="left" w:pos="5580"/>
        </w:tabs>
        <w:spacing w:line="480" w:lineRule="auto"/>
        <w:rPr>
          <w:rFonts w:hint="eastAsia" w:ascii="仿宋" w:hAnsi="仿宋" w:eastAsia="仿宋" w:cs="仿宋"/>
          <w:sz w:val="24"/>
          <w:u w:val="single"/>
        </w:rPr>
      </w:pPr>
      <w:r>
        <w:rPr>
          <w:rFonts w:hint="eastAsia" w:ascii="仿宋" w:hAnsi="仿宋" w:eastAsia="仿宋" w:cs="仿宋"/>
          <w:sz w:val="24"/>
        </w:rPr>
        <w:t>供应商名称（全称并加盖公章）：</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 xml:space="preserve">          </w:t>
      </w:r>
      <w:r>
        <w:rPr>
          <w:rFonts w:hint="eastAsia" w:ascii="仿宋" w:hAnsi="仿宋" w:eastAsia="仿宋" w:cs="仿宋"/>
          <w:sz w:val="24"/>
          <w:u w:val="single"/>
        </w:rPr>
        <w:t xml:space="preserve">     </w:t>
      </w:r>
    </w:p>
    <w:p w14:paraId="5B47DCEF">
      <w:pPr>
        <w:pStyle w:val="5"/>
        <w:tabs>
          <w:tab w:val="left" w:pos="5580"/>
        </w:tabs>
        <w:spacing w:line="480" w:lineRule="auto"/>
        <w:rPr>
          <w:rFonts w:hint="eastAsia" w:ascii="仿宋" w:hAnsi="仿宋" w:eastAsia="仿宋" w:cs="仿宋"/>
          <w:sz w:val="24"/>
        </w:rPr>
      </w:pPr>
      <w:r>
        <w:rPr>
          <w:rFonts w:hint="eastAsia" w:ascii="仿宋" w:hAnsi="仿宋" w:eastAsia="仿宋" w:cs="仿宋"/>
          <w:sz w:val="24"/>
        </w:rPr>
        <w:t>法定代表人签字（签章或印章）:</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 xml:space="preserve">         </w:t>
      </w:r>
      <w:r>
        <w:rPr>
          <w:rFonts w:hint="eastAsia" w:ascii="仿宋" w:hAnsi="仿宋" w:eastAsia="仿宋" w:cs="仿宋"/>
          <w:sz w:val="24"/>
          <w:u w:val="single"/>
        </w:rPr>
        <w:t xml:space="preserve">       </w:t>
      </w:r>
    </w:p>
    <w:p w14:paraId="1BD92820">
      <w:pPr>
        <w:pStyle w:val="5"/>
        <w:tabs>
          <w:tab w:val="left" w:pos="5580"/>
        </w:tabs>
        <w:spacing w:line="480" w:lineRule="auto"/>
        <w:rPr>
          <w:rFonts w:hint="eastAsia" w:ascii="仿宋" w:hAnsi="仿宋" w:eastAsia="仿宋" w:cs="仿宋"/>
          <w:sz w:val="24"/>
          <w:u w:val="single"/>
        </w:rPr>
      </w:pPr>
      <w:r>
        <w:rPr>
          <w:rFonts w:hint="eastAsia" w:ascii="仿宋" w:hAnsi="仿宋" w:eastAsia="仿宋" w:cs="仿宋"/>
          <w:sz w:val="24"/>
        </w:rPr>
        <w:t>被授权人（签字）：</w:t>
      </w:r>
      <w:r>
        <w:rPr>
          <w:rFonts w:hint="eastAsia" w:ascii="仿宋" w:hAnsi="仿宋" w:eastAsia="仿宋" w:cs="仿宋"/>
          <w:sz w:val="24"/>
          <w:u w:val="single"/>
        </w:rPr>
        <w:t xml:space="preserve">           </w:t>
      </w:r>
    </w:p>
    <w:p w14:paraId="2B8F2761">
      <w:pPr>
        <w:pStyle w:val="5"/>
        <w:tabs>
          <w:tab w:val="left" w:pos="5580"/>
        </w:tabs>
        <w:spacing w:line="480" w:lineRule="auto"/>
        <w:rPr>
          <w:rFonts w:hint="eastAsia" w:ascii="仿宋" w:hAnsi="仿宋" w:eastAsia="仿宋" w:cs="仿宋"/>
          <w:sz w:val="24"/>
          <w:u w:val="single"/>
        </w:rPr>
      </w:pPr>
      <w:r>
        <w:rPr>
          <w:rFonts w:hint="eastAsia" w:ascii="仿宋" w:hAnsi="仿宋" w:eastAsia="仿宋" w:cs="仿宋"/>
          <w:sz w:val="24"/>
        </w:rPr>
        <w:t>手    机：</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 xml:space="preserve">   </w:t>
      </w:r>
      <w:r>
        <w:rPr>
          <w:rFonts w:hint="eastAsia" w:ascii="仿宋" w:hAnsi="仿宋" w:eastAsia="仿宋" w:cs="仿宋"/>
          <w:sz w:val="24"/>
          <w:u w:val="single"/>
        </w:rPr>
        <w:t xml:space="preserve">        </w:t>
      </w:r>
    </w:p>
    <w:p w14:paraId="5F00B8AF">
      <w:pPr>
        <w:spacing w:line="480" w:lineRule="auto"/>
        <w:rPr>
          <w:rFonts w:hint="eastAsia" w:ascii="仿宋" w:hAnsi="仿宋" w:eastAsia="仿宋" w:cs="仿宋"/>
          <w:sz w:val="24"/>
          <w:u w:val="single"/>
        </w:rPr>
      </w:pPr>
      <w:r>
        <w:rPr>
          <w:rFonts w:hint="eastAsia" w:ascii="仿宋" w:hAnsi="仿宋" w:eastAsia="仿宋" w:cs="仿宋"/>
          <w:sz w:val="24"/>
        </w:rPr>
        <w:t>邮    箱：</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 xml:space="preserve">    </w:t>
      </w:r>
      <w:r>
        <w:rPr>
          <w:rFonts w:hint="eastAsia" w:ascii="仿宋" w:hAnsi="仿宋" w:eastAsia="仿宋" w:cs="仿宋"/>
          <w:sz w:val="24"/>
          <w:u w:val="single"/>
        </w:rPr>
        <w:t xml:space="preserve">       </w:t>
      </w:r>
    </w:p>
    <w:p w14:paraId="1AF35AEA">
      <w:pPr>
        <w:spacing w:line="360" w:lineRule="auto"/>
        <w:rPr>
          <w:rFonts w:hint="eastAsia" w:ascii="仿宋" w:hAnsi="仿宋" w:eastAsia="仿宋" w:cs="仿宋"/>
          <w:color w:val="000000"/>
          <w:sz w:val="22"/>
          <w:szCs w:val="18"/>
        </w:rPr>
      </w:pPr>
      <w:r>
        <w:rPr>
          <w:rFonts w:hint="eastAsia" w:ascii="仿宋" w:hAnsi="仿宋" w:eastAsia="仿宋" w:cs="仿宋"/>
          <w:color w:val="000000"/>
          <w:sz w:val="22"/>
          <w:szCs w:val="18"/>
        </w:rPr>
        <w:t>附件：</w:t>
      </w:r>
    </w:p>
    <w:p w14:paraId="54CABEC6">
      <w:pPr>
        <w:tabs>
          <w:tab w:val="left" w:pos="5580"/>
        </w:tabs>
        <w:spacing w:line="360" w:lineRule="auto"/>
        <w:jc w:val="left"/>
        <w:rPr>
          <w:rFonts w:hint="eastAsia" w:ascii="仿宋" w:hAnsi="仿宋" w:eastAsia="仿宋" w:cs="仿宋"/>
          <w:color w:val="000000"/>
          <w:sz w:val="22"/>
          <w:szCs w:val="18"/>
        </w:rPr>
      </w:pPr>
      <w:r>
        <w:rPr>
          <w:rFonts w:hint="eastAsia" w:ascii="仿宋" w:hAnsi="仿宋" w:eastAsia="仿宋" w:cs="仿宋"/>
          <w:color w:val="000000"/>
          <w:sz w:val="22"/>
          <w:szCs w:val="18"/>
        </w:rPr>
        <w:t>法定代表人（单位负责人）有效期内的身份证</w:t>
      </w:r>
      <w:r>
        <w:rPr>
          <w:rFonts w:hint="eastAsia" w:ascii="仿宋" w:hAnsi="仿宋" w:eastAsia="仿宋" w:cs="仿宋"/>
          <w:b/>
          <w:color w:val="000000"/>
          <w:sz w:val="22"/>
          <w:szCs w:val="18"/>
        </w:rPr>
        <w:t>正反面</w:t>
      </w:r>
      <w:r>
        <w:rPr>
          <w:rFonts w:hint="eastAsia" w:ascii="仿宋" w:hAnsi="仿宋" w:eastAsia="仿宋" w:cs="仿宋"/>
          <w:color w:val="000000"/>
          <w:sz w:val="22"/>
          <w:szCs w:val="18"/>
        </w:rPr>
        <w:t>复印件：</w:t>
      </w:r>
    </w:p>
    <w:tbl>
      <w:tblPr>
        <w:tblStyle w:val="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03"/>
        <w:gridCol w:w="4393"/>
      </w:tblGrid>
      <w:tr w14:paraId="46E6E9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64" w:hRule="atLeast"/>
        </w:trPr>
        <w:tc>
          <w:tcPr>
            <w:tcW w:w="2531" w:type="pct"/>
            <w:tcBorders>
              <w:top w:val="single" w:color="000000" w:sz="4" w:space="0"/>
              <w:left w:val="single" w:color="000000" w:sz="4" w:space="0"/>
              <w:bottom w:val="single" w:color="000000" w:sz="4" w:space="0"/>
              <w:right w:val="single" w:color="000000" w:sz="4" w:space="0"/>
            </w:tcBorders>
            <w:noWrap w:val="0"/>
            <w:vAlign w:val="center"/>
          </w:tcPr>
          <w:p w14:paraId="54734E70">
            <w:pPr>
              <w:tabs>
                <w:tab w:val="left" w:pos="5580"/>
              </w:tabs>
              <w:spacing w:line="360" w:lineRule="auto"/>
              <w:jc w:val="center"/>
              <w:rPr>
                <w:rFonts w:hint="eastAsia" w:ascii="仿宋" w:hAnsi="仿宋" w:eastAsia="仿宋" w:cs="仿宋"/>
                <w:color w:val="000000"/>
                <w:kern w:val="0"/>
                <w:sz w:val="22"/>
                <w:szCs w:val="22"/>
                <w:lang w:bidi="ar"/>
              </w:rPr>
            </w:pPr>
          </w:p>
          <w:p w14:paraId="003F0AC3">
            <w:pPr>
              <w:tabs>
                <w:tab w:val="left" w:pos="5580"/>
              </w:tabs>
              <w:spacing w:line="360" w:lineRule="auto"/>
              <w:jc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身份证正面扫描件</w:t>
            </w:r>
          </w:p>
          <w:p w14:paraId="34BBB4CE">
            <w:pPr>
              <w:tabs>
                <w:tab w:val="left" w:pos="5580"/>
              </w:tabs>
              <w:spacing w:line="360" w:lineRule="auto"/>
              <w:jc w:val="center"/>
              <w:rPr>
                <w:rFonts w:hint="eastAsia" w:ascii="仿宋" w:hAnsi="仿宋" w:eastAsia="仿宋" w:cs="仿宋"/>
                <w:color w:val="000000"/>
                <w:kern w:val="0"/>
                <w:sz w:val="22"/>
                <w:szCs w:val="22"/>
                <w:lang w:bidi="ar"/>
              </w:rPr>
            </w:pPr>
          </w:p>
        </w:tc>
        <w:tc>
          <w:tcPr>
            <w:tcW w:w="2469" w:type="pct"/>
            <w:tcBorders>
              <w:top w:val="single" w:color="000000" w:sz="4" w:space="0"/>
              <w:left w:val="single" w:color="000000" w:sz="4" w:space="0"/>
              <w:bottom w:val="single" w:color="000000" w:sz="4" w:space="0"/>
              <w:right w:val="single" w:color="000000" w:sz="4" w:space="0"/>
            </w:tcBorders>
            <w:noWrap w:val="0"/>
            <w:vAlign w:val="center"/>
          </w:tcPr>
          <w:p w14:paraId="7E35E6E8">
            <w:pPr>
              <w:widowControl/>
              <w:spacing w:line="360" w:lineRule="auto"/>
              <w:jc w:val="center"/>
              <w:rPr>
                <w:rFonts w:hint="eastAsia" w:ascii="仿宋" w:hAnsi="仿宋" w:eastAsia="仿宋" w:cs="仿宋"/>
                <w:color w:val="000000"/>
                <w:kern w:val="0"/>
                <w:sz w:val="22"/>
                <w:szCs w:val="22"/>
                <w:lang w:bidi="ar"/>
              </w:rPr>
            </w:pPr>
          </w:p>
          <w:p w14:paraId="7F6F7ACF">
            <w:pPr>
              <w:widowControl/>
              <w:spacing w:line="360" w:lineRule="auto"/>
              <w:jc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身份证反面扫描件</w:t>
            </w:r>
          </w:p>
          <w:p w14:paraId="42104499">
            <w:pPr>
              <w:tabs>
                <w:tab w:val="left" w:pos="5580"/>
              </w:tabs>
              <w:spacing w:line="360" w:lineRule="auto"/>
              <w:jc w:val="center"/>
              <w:rPr>
                <w:rFonts w:hint="eastAsia" w:ascii="仿宋" w:hAnsi="仿宋" w:eastAsia="仿宋" w:cs="仿宋"/>
                <w:color w:val="000000"/>
                <w:sz w:val="22"/>
                <w:szCs w:val="18"/>
              </w:rPr>
            </w:pPr>
          </w:p>
        </w:tc>
      </w:tr>
    </w:tbl>
    <w:p w14:paraId="2673E4F6">
      <w:pPr>
        <w:tabs>
          <w:tab w:val="left" w:pos="5580"/>
        </w:tabs>
        <w:spacing w:line="360" w:lineRule="auto"/>
        <w:jc w:val="left"/>
        <w:rPr>
          <w:rFonts w:hint="eastAsia" w:ascii="仿宋" w:hAnsi="仿宋" w:eastAsia="仿宋" w:cs="仿宋"/>
          <w:color w:val="000000"/>
          <w:sz w:val="22"/>
          <w:szCs w:val="18"/>
        </w:rPr>
      </w:pPr>
      <w:r>
        <w:rPr>
          <w:rFonts w:hint="eastAsia" w:ascii="仿宋" w:hAnsi="仿宋" w:eastAsia="仿宋" w:cs="仿宋"/>
          <w:color w:val="000000"/>
          <w:sz w:val="22"/>
          <w:szCs w:val="18"/>
        </w:rPr>
        <w:t>被授权人有效期内的身份证</w:t>
      </w:r>
      <w:r>
        <w:rPr>
          <w:rFonts w:hint="eastAsia" w:ascii="仿宋" w:hAnsi="仿宋" w:eastAsia="仿宋" w:cs="仿宋"/>
          <w:b/>
          <w:color w:val="000000"/>
          <w:sz w:val="22"/>
          <w:szCs w:val="18"/>
        </w:rPr>
        <w:t>正反面</w:t>
      </w:r>
      <w:r>
        <w:rPr>
          <w:rFonts w:hint="eastAsia" w:ascii="仿宋" w:hAnsi="仿宋" w:eastAsia="仿宋" w:cs="仿宋"/>
          <w:color w:val="000000"/>
          <w:sz w:val="22"/>
          <w:szCs w:val="18"/>
        </w:rPr>
        <w:t>复印件：</w:t>
      </w:r>
    </w:p>
    <w:tbl>
      <w:tblPr>
        <w:tblStyle w:val="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03"/>
        <w:gridCol w:w="4393"/>
      </w:tblGrid>
      <w:tr w14:paraId="22410B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44" w:hRule="atLeast"/>
        </w:trPr>
        <w:tc>
          <w:tcPr>
            <w:tcW w:w="2531" w:type="pct"/>
            <w:tcBorders>
              <w:top w:val="single" w:color="000000" w:sz="4" w:space="0"/>
              <w:left w:val="single" w:color="000000" w:sz="4" w:space="0"/>
              <w:bottom w:val="single" w:color="000000" w:sz="4" w:space="0"/>
              <w:right w:val="single" w:color="000000" w:sz="4" w:space="0"/>
            </w:tcBorders>
            <w:noWrap w:val="0"/>
            <w:vAlign w:val="center"/>
          </w:tcPr>
          <w:p w14:paraId="202F4FBB">
            <w:pPr>
              <w:tabs>
                <w:tab w:val="left" w:pos="5580"/>
              </w:tabs>
              <w:spacing w:line="360" w:lineRule="auto"/>
              <w:jc w:val="center"/>
              <w:rPr>
                <w:rFonts w:hint="eastAsia" w:ascii="仿宋" w:hAnsi="仿宋" w:eastAsia="仿宋" w:cs="仿宋"/>
                <w:color w:val="000000"/>
                <w:kern w:val="0"/>
                <w:sz w:val="22"/>
                <w:szCs w:val="22"/>
                <w:lang w:bidi="ar"/>
              </w:rPr>
            </w:pPr>
          </w:p>
          <w:p w14:paraId="09665CA4">
            <w:pPr>
              <w:tabs>
                <w:tab w:val="left" w:pos="5580"/>
              </w:tabs>
              <w:spacing w:line="360" w:lineRule="auto"/>
              <w:jc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身份证正面扫描件</w:t>
            </w:r>
          </w:p>
          <w:p w14:paraId="0416EDE3">
            <w:pPr>
              <w:tabs>
                <w:tab w:val="left" w:pos="5580"/>
              </w:tabs>
              <w:spacing w:line="360" w:lineRule="auto"/>
              <w:jc w:val="center"/>
              <w:rPr>
                <w:rFonts w:hint="eastAsia" w:ascii="仿宋" w:hAnsi="仿宋" w:eastAsia="仿宋" w:cs="仿宋"/>
                <w:color w:val="000000"/>
                <w:kern w:val="0"/>
                <w:sz w:val="22"/>
                <w:szCs w:val="22"/>
                <w:lang w:bidi="ar"/>
              </w:rPr>
            </w:pPr>
          </w:p>
        </w:tc>
        <w:tc>
          <w:tcPr>
            <w:tcW w:w="2469" w:type="pct"/>
            <w:tcBorders>
              <w:top w:val="single" w:color="000000" w:sz="4" w:space="0"/>
              <w:left w:val="single" w:color="000000" w:sz="4" w:space="0"/>
              <w:bottom w:val="single" w:color="000000" w:sz="4" w:space="0"/>
              <w:right w:val="single" w:color="000000" w:sz="4" w:space="0"/>
            </w:tcBorders>
            <w:noWrap w:val="0"/>
            <w:vAlign w:val="center"/>
          </w:tcPr>
          <w:p w14:paraId="1B364088">
            <w:pPr>
              <w:widowControl/>
              <w:spacing w:line="360" w:lineRule="auto"/>
              <w:jc w:val="center"/>
              <w:rPr>
                <w:rFonts w:hint="eastAsia" w:ascii="仿宋" w:hAnsi="仿宋" w:eastAsia="仿宋" w:cs="仿宋"/>
                <w:color w:val="000000"/>
                <w:kern w:val="0"/>
                <w:sz w:val="22"/>
                <w:szCs w:val="22"/>
                <w:lang w:bidi="ar"/>
              </w:rPr>
            </w:pPr>
          </w:p>
          <w:p w14:paraId="71AB06B5">
            <w:pPr>
              <w:widowControl/>
              <w:spacing w:line="360" w:lineRule="auto"/>
              <w:jc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身份证反面扫描件</w:t>
            </w:r>
          </w:p>
          <w:p w14:paraId="6A028FA2">
            <w:pPr>
              <w:tabs>
                <w:tab w:val="left" w:pos="5580"/>
              </w:tabs>
              <w:spacing w:line="360" w:lineRule="auto"/>
              <w:jc w:val="center"/>
              <w:rPr>
                <w:rFonts w:hint="eastAsia" w:ascii="仿宋" w:hAnsi="仿宋" w:eastAsia="仿宋" w:cs="仿宋"/>
                <w:color w:val="000000"/>
                <w:sz w:val="22"/>
                <w:szCs w:val="18"/>
              </w:rPr>
            </w:pPr>
          </w:p>
        </w:tc>
      </w:tr>
    </w:tbl>
    <w:p w14:paraId="6842107E">
      <w:pPr>
        <w:spacing w:line="360" w:lineRule="auto"/>
        <w:rPr>
          <w:rFonts w:hint="eastAsia" w:ascii="仿宋" w:hAnsi="仿宋" w:eastAsia="仿宋" w:cs="仿宋"/>
          <w:color w:val="333333"/>
          <w:shd w:val="clear" w:color="auto" w:fill="FFFFFF"/>
        </w:rPr>
      </w:pPr>
    </w:p>
    <w:p w14:paraId="60DF694C">
      <w:pPr>
        <w:pStyle w:val="2"/>
        <w:widowControl/>
        <w:spacing w:before="0" w:beforeAutospacing="0" w:after="0" w:afterAutospacing="0" w:line="360" w:lineRule="auto"/>
        <w:rPr>
          <w:rFonts w:hint="eastAsia" w:ascii="仿宋" w:hAnsi="仿宋" w:eastAsia="仿宋" w:cs="仿宋"/>
          <w:bCs/>
          <w:color w:val="333333"/>
          <w:sz w:val="24"/>
          <w:szCs w:val="24"/>
          <w:shd w:val="clear" w:color="auto" w:fill="FFFFFF"/>
        </w:rPr>
      </w:pPr>
      <w:r>
        <w:rPr>
          <w:rFonts w:hint="eastAsia" w:ascii="仿宋" w:hAnsi="仿宋" w:eastAsia="仿宋" w:cs="仿宋"/>
          <w:bCs/>
          <w:color w:val="333333"/>
          <w:sz w:val="24"/>
          <w:szCs w:val="24"/>
          <w:shd w:val="clear" w:color="auto" w:fill="FFFFFF"/>
        </w:rPr>
        <w:br w:type="page"/>
      </w:r>
      <w:r>
        <w:rPr>
          <w:rFonts w:hint="eastAsia" w:ascii="仿宋" w:hAnsi="仿宋" w:eastAsia="仿宋" w:cs="仿宋"/>
          <w:bCs/>
          <w:color w:val="333333"/>
          <w:sz w:val="24"/>
          <w:szCs w:val="24"/>
          <w:shd w:val="clear" w:color="auto" w:fill="FFFFFF"/>
          <w:lang w:val="en-US" w:eastAsia="zh-CN"/>
        </w:rPr>
        <w:t>响应文件</w:t>
      </w:r>
      <w:r>
        <w:rPr>
          <w:rFonts w:hint="eastAsia" w:ascii="仿宋" w:hAnsi="仿宋" w:eastAsia="仿宋" w:cs="仿宋"/>
          <w:bCs/>
          <w:color w:val="333333"/>
          <w:sz w:val="24"/>
          <w:szCs w:val="24"/>
          <w:shd w:val="clear" w:color="auto" w:fill="FFFFFF"/>
          <w:lang w:eastAsia="zh-CN"/>
        </w:rPr>
        <w:t>二</w:t>
      </w:r>
      <w:r>
        <w:rPr>
          <w:rFonts w:hint="eastAsia" w:ascii="仿宋" w:hAnsi="仿宋" w:eastAsia="仿宋" w:cs="仿宋"/>
          <w:bCs/>
          <w:color w:val="333333"/>
          <w:sz w:val="24"/>
          <w:szCs w:val="24"/>
          <w:shd w:val="clear" w:color="auto" w:fill="FFFFFF"/>
        </w:rPr>
        <w:t>：品牌销售折扣登记表</w:t>
      </w:r>
    </w:p>
    <w:p w14:paraId="44981C04">
      <w:pPr>
        <w:rPr>
          <w:rFonts w:hint="eastAsia"/>
        </w:rPr>
      </w:pPr>
    </w:p>
    <w:p w14:paraId="0130D635">
      <w:pPr>
        <w:spacing w:beforeLines="100" w:afterLines="50" w:line="360" w:lineRule="auto"/>
        <w:jc w:val="center"/>
        <w:rPr>
          <w:rFonts w:hint="eastAsia" w:ascii="仿宋" w:hAnsi="仿宋" w:eastAsia="仿宋" w:cs="仿宋"/>
        </w:rPr>
      </w:pPr>
      <w:r>
        <w:rPr>
          <w:rFonts w:hint="eastAsia" w:ascii="仿宋" w:hAnsi="仿宋" w:eastAsia="仿宋" w:cs="仿宋"/>
          <w:b/>
          <w:bCs/>
          <w:sz w:val="32"/>
          <w:szCs w:val="40"/>
        </w:rPr>
        <w:t>供应商</w:t>
      </w:r>
      <w:r>
        <w:rPr>
          <w:rFonts w:hint="eastAsia" w:ascii="仿宋" w:hAnsi="仿宋" w:eastAsia="仿宋" w:cs="仿宋"/>
          <w:b/>
          <w:bCs/>
          <w:sz w:val="32"/>
          <w:szCs w:val="40"/>
          <w:lang w:eastAsia="zh-CN"/>
        </w:rPr>
        <w:t>自营/</w:t>
      </w:r>
      <w:r>
        <w:rPr>
          <w:rFonts w:hint="eastAsia" w:ascii="仿宋" w:hAnsi="仿宋" w:eastAsia="仿宋" w:cs="仿宋"/>
          <w:b/>
          <w:bCs/>
          <w:sz w:val="32"/>
          <w:szCs w:val="40"/>
        </w:rPr>
        <w:t>代理品牌资质有效期备案表</w:t>
      </w:r>
    </w:p>
    <w:p w14:paraId="352A7C4A">
      <w:pPr>
        <w:rPr>
          <w:rFonts w:hint="eastAsia" w:ascii="仿宋" w:hAnsi="仿宋" w:eastAsia="仿宋" w:cs="仿宋"/>
          <w:sz w:val="24"/>
        </w:rPr>
      </w:pPr>
      <w:r>
        <w:rPr>
          <w:rFonts w:hint="eastAsia" w:ascii="仿宋" w:hAnsi="仿宋" w:eastAsia="仿宋" w:cs="仿宋"/>
          <w:sz w:val="24"/>
        </w:rPr>
        <w:t>公司名称：</w:t>
      </w:r>
    </w:p>
    <w:p w14:paraId="682BBBC0">
      <w:pPr>
        <w:rPr>
          <w:rFonts w:hint="eastAsia" w:ascii="仿宋" w:hAnsi="仿宋" w:eastAsia="仿宋" w:cs="仿宋"/>
          <w:sz w:val="24"/>
        </w:rPr>
      </w:pPr>
      <w:r>
        <w:rPr>
          <w:rFonts w:hint="eastAsia" w:ascii="仿宋" w:hAnsi="仿宋" w:eastAsia="仿宋" w:cs="仿宋"/>
          <w:sz w:val="24"/>
        </w:rPr>
        <w:t>企业营业执照有效期限：</w:t>
      </w:r>
    </w:p>
    <w:p w14:paraId="08AFF289">
      <w:pPr>
        <w:spacing w:line="360" w:lineRule="auto"/>
        <w:rPr>
          <w:rFonts w:hint="eastAsia" w:ascii="仿宋" w:hAnsi="仿宋" w:eastAsia="仿宋" w:cs="仿宋"/>
          <w:sz w:val="24"/>
        </w:rPr>
      </w:pPr>
      <w:r>
        <w:rPr>
          <w:rFonts w:hint="eastAsia" w:ascii="仿宋" w:hAnsi="仿宋" w:eastAsia="仿宋" w:cs="仿宋"/>
          <w:sz w:val="24"/>
        </w:rPr>
        <w:t>试剂耗材类：</w:t>
      </w:r>
    </w:p>
    <w:tbl>
      <w:tblPr>
        <w:tblStyle w:val="9"/>
        <w:tblW w:w="0" w:type="auto"/>
        <w:tblInd w:w="0" w:type="dxa"/>
        <w:tblLayout w:type="fixed"/>
        <w:tblCellMar>
          <w:top w:w="0" w:type="dxa"/>
          <w:left w:w="108" w:type="dxa"/>
          <w:bottom w:w="0" w:type="dxa"/>
          <w:right w:w="108" w:type="dxa"/>
        </w:tblCellMar>
      </w:tblPr>
      <w:tblGrid>
        <w:gridCol w:w="2093"/>
        <w:gridCol w:w="1843"/>
        <w:gridCol w:w="2551"/>
        <w:gridCol w:w="2835"/>
        <w:gridCol w:w="709"/>
      </w:tblGrid>
      <w:tr w14:paraId="010FBEF3">
        <w:tblPrEx>
          <w:tblCellMar>
            <w:top w:w="0" w:type="dxa"/>
            <w:left w:w="108" w:type="dxa"/>
            <w:bottom w:w="0" w:type="dxa"/>
            <w:right w:w="108" w:type="dxa"/>
          </w:tblCellMar>
        </w:tblPrEx>
        <w:trPr>
          <w:trHeight w:val="285" w:hRule="atLeast"/>
        </w:trPr>
        <w:tc>
          <w:tcPr>
            <w:tcW w:w="2093" w:type="dxa"/>
            <w:tcBorders>
              <w:top w:val="single" w:color="000000" w:sz="4" w:space="0"/>
              <w:left w:val="single" w:color="000000" w:sz="4" w:space="0"/>
              <w:bottom w:val="single" w:color="000000" w:sz="4" w:space="0"/>
              <w:right w:val="single" w:color="000000" w:sz="4" w:space="0"/>
            </w:tcBorders>
            <w:shd w:val="clear" w:color="auto" w:fill="00B050"/>
            <w:noWrap w:val="0"/>
            <w:vAlign w:val="center"/>
          </w:tcPr>
          <w:p w14:paraId="01F096DD">
            <w:pPr>
              <w:widowControl/>
              <w:spacing w:line="360" w:lineRule="auto"/>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品牌*</w:t>
            </w:r>
          </w:p>
        </w:tc>
        <w:tc>
          <w:tcPr>
            <w:tcW w:w="1843" w:type="dxa"/>
            <w:tcBorders>
              <w:top w:val="single" w:color="000000" w:sz="4" w:space="0"/>
              <w:left w:val="single" w:color="000000" w:sz="4" w:space="0"/>
              <w:bottom w:val="single" w:color="000000" w:sz="4" w:space="0"/>
              <w:right w:val="single" w:color="000000" w:sz="4" w:space="0"/>
            </w:tcBorders>
            <w:shd w:val="clear" w:color="auto" w:fill="00B050"/>
            <w:noWrap w:val="0"/>
            <w:vAlign w:val="center"/>
          </w:tcPr>
          <w:p w14:paraId="2A4F9124">
            <w:pPr>
              <w:widowControl/>
              <w:spacing w:line="360" w:lineRule="auto"/>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品牌级别*</w:t>
            </w:r>
          </w:p>
        </w:tc>
        <w:tc>
          <w:tcPr>
            <w:tcW w:w="2551" w:type="dxa"/>
            <w:tcBorders>
              <w:top w:val="single" w:color="000000" w:sz="4" w:space="0"/>
              <w:left w:val="single" w:color="000000" w:sz="4" w:space="0"/>
              <w:bottom w:val="single" w:color="000000" w:sz="4" w:space="0"/>
              <w:right w:val="single" w:color="000000" w:sz="4" w:space="0"/>
            </w:tcBorders>
            <w:shd w:val="clear" w:color="auto" w:fill="00B050"/>
            <w:noWrap w:val="0"/>
            <w:vAlign w:val="center"/>
          </w:tcPr>
          <w:p w14:paraId="73AAFD01">
            <w:pPr>
              <w:widowControl/>
              <w:spacing w:line="360" w:lineRule="auto"/>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品牌终端销售折扣(%)*</w:t>
            </w:r>
          </w:p>
        </w:tc>
        <w:tc>
          <w:tcPr>
            <w:tcW w:w="2835" w:type="dxa"/>
            <w:tcBorders>
              <w:top w:val="single" w:color="000000" w:sz="4" w:space="0"/>
              <w:left w:val="single" w:color="000000" w:sz="4" w:space="0"/>
              <w:bottom w:val="single" w:color="000000" w:sz="4" w:space="0"/>
              <w:right w:val="single" w:color="000000" w:sz="4" w:space="0"/>
            </w:tcBorders>
            <w:shd w:val="clear" w:color="auto" w:fill="00B050"/>
            <w:noWrap w:val="0"/>
            <w:vAlign w:val="center"/>
          </w:tcPr>
          <w:p w14:paraId="6DEA9D3F">
            <w:pPr>
              <w:widowControl/>
              <w:spacing w:line="360" w:lineRule="auto"/>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品牌有效期限*</w:t>
            </w:r>
          </w:p>
        </w:tc>
        <w:tc>
          <w:tcPr>
            <w:tcW w:w="709" w:type="dxa"/>
            <w:tcBorders>
              <w:top w:val="single" w:color="000000" w:sz="4" w:space="0"/>
              <w:left w:val="single" w:color="000000" w:sz="4" w:space="0"/>
              <w:bottom w:val="single" w:color="000000" w:sz="4" w:space="0"/>
              <w:right w:val="single" w:color="000000" w:sz="4" w:space="0"/>
            </w:tcBorders>
            <w:shd w:val="clear" w:color="auto" w:fill="00B050"/>
            <w:noWrap w:val="0"/>
            <w:vAlign w:val="center"/>
          </w:tcPr>
          <w:p w14:paraId="5C86F861">
            <w:pPr>
              <w:widowControl/>
              <w:spacing w:line="360" w:lineRule="auto"/>
              <w:jc w:val="center"/>
              <w:textAlignment w:val="center"/>
              <w:rPr>
                <w:rFonts w:hint="eastAsia" w:ascii="仿宋" w:hAnsi="仿宋" w:eastAsia="仿宋" w:cs="仿宋"/>
                <w:color w:val="000000"/>
                <w:sz w:val="20"/>
                <w:szCs w:val="20"/>
              </w:rPr>
            </w:pPr>
            <w:r>
              <w:rPr>
                <w:rFonts w:hint="eastAsia" w:ascii="仿宋" w:hAnsi="仿宋" w:eastAsia="仿宋" w:cs="仿宋"/>
                <w:color w:val="000000"/>
                <w:kern w:val="0"/>
                <w:sz w:val="20"/>
                <w:szCs w:val="20"/>
                <w:lang w:bidi="ar"/>
              </w:rPr>
              <w:t>备注</w:t>
            </w:r>
          </w:p>
        </w:tc>
      </w:tr>
      <w:tr w14:paraId="6D002317">
        <w:tblPrEx>
          <w:tblCellMar>
            <w:top w:w="0" w:type="dxa"/>
            <w:left w:w="108" w:type="dxa"/>
            <w:bottom w:w="0" w:type="dxa"/>
            <w:right w:w="108" w:type="dxa"/>
          </w:tblCellMar>
        </w:tblPrEx>
        <w:trPr>
          <w:trHeight w:val="285" w:hRule="atLeast"/>
        </w:trPr>
        <w:tc>
          <w:tcPr>
            <w:tcW w:w="20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BA6A5C">
            <w:pPr>
              <w:spacing w:line="360" w:lineRule="auto"/>
              <w:rPr>
                <w:rFonts w:hint="eastAsia" w:ascii="仿宋" w:hAnsi="仿宋" w:eastAsia="仿宋" w:cs="仿宋"/>
                <w:color w:val="000000"/>
                <w:sz w:val="20"/>
                <w:szCs w:val="20"/>
              </w:rPr>
            </w:pPr>
          </w:p>
        </w:tc>
        <w:tc>
          <w:tcPr>
            <w:tcW w:w="18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F1231D">
            <w:pPr>
              <w:spacing w:line="360" w:lineRule="auto"/>
              <w:rPr>
                <w:rFonts w:hint="eastAsia" w:ascii="仿宋" w:hAnsi="仿宋" w:eastAsia="仿宋" w:cs="仿宋"/>
                <w:color w:val="000000"/>
                <w:sz w:val="18"/>
                <w:szCs w:val="18"/>
              </w:rPr>
            </w:pPr>
          </w:p>
        </w:tc>
        <w:tc>
          <w:tcPr>
            <w:tcW w:w="2551" w:type="dxa"/>
            <w:tcBorders>
              <w:top w:val="single" w:color="000000" w:sz="4" w:space="0"/>
              <w:left w:val="single" w:color="000000" w:sz="4" w:space="0"/>
              <w:bottom w:val="single" w:color="000000" w:sz="4" w:space="0"/>
              <w:right w:val="single" w:color="000000" w:sz="4" w:space="0"/>
            </w:tcBorders>
            <w:noWrap w:val="0"/>
            <w:vAlign w:val="center"/>
          </w:tcPr>
          <w:p w14:paraId="19FC9008">
            <w:pPr>
              <w:spacing w:line="360" w:lineRule="auto"/>
              <w:rPr>
                <w:rFonts w:hint="eastAsia" w:ascii="仿宋" w:hAnsi="仿宋" w:eastAsia="仿宋" w:cs="仿宋"/>
                <w:color w:val="000000"/>
                <w:sz w:val="20"/>
                <w:szCs w:val="20"/>
              </w:rPr>
            </w:pPr>
          </w:p>
        </w:tc>
        <w:tc>
          <w:tcPr>
            <w:tcW w:w="2835" w:type="dxa"/>
            <w:tcBorders>
              <w:top w:val="single" w:color="000000" w:sz="4" w:space="0"/>
              <w:left w:val="single" w:color="000000" w:sz="4" w:space="0"/>
              <w:bottom w:val="single" w:color="000000" w:sz="4" w:space="0"/>
              <w:right w:val="single" w:color="000000" w:sz="4" w:space="0"/>
            </w:tcBorders>
            <w:noWrap w:val="0"/>
            <w:vAlign w:val="center"/>
          </w:tcPr>
          <w:p w14:paraId="01B5595F">
            <w:pPr>
              <w:spacing w:line="360" w:lineRule="auto"/>
              <w:rPr>
                <w:rFonts w:hint="eastAsia" w:ascii="仿宋" w:hAnsi="仿宋" w:eastAsia="仿宋" w:cs="仿宋"/>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A00433F">
            <w:pPr>
              <w:spacing w:line="360" w:lineRule="auto"/>
              <w:jc w:val="center"/>
              <w:rPr>
                <w:rFonts w:hint="eastAsia" w:ascii="仿宋" w:hAnsi="仿宋" w:eastAsia="仿宋" w:cs="仿宋"/>
                <w:color w:val="000000"/>
                <w:sz w:val="20"/>
                <w:szCs w:val="20"/>
              </w:rPr>
            </w:pPr>
          </w:p>
        </w:tc>
      </w:tr>
      <w:tr w14:paraId="0FD403BC">
        <w:tblPrEx>
          <w:tblCellMar>
            <w:top w:w="0" w:type="dxa"/>
            <w:left w:w="108" w:type="dxa"/>
            <w:bottom w:w="0" w:type="dxa"/>
            <w:right w:w="108" w:type="dxa"/>
          </w:tblCellMar>
        </w:tblPrEx>
        <w:trPr>
          <w:trHeight w:val="285" w:hRule="atLeast"/>
        </w:trPr>
        <w:tc>
          <w:tcPr>
            <w:tcW w:w="20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6363B4">
            <w:pPr>
              <w:spacing w:line="360" w:lineRule="auto"/>
              <w:rPr>
                <w:rFonts w:hint="eastAsia" w:ascii="仿宋" w:hAnsi="仿宋" w:eastAsia="仿宋" w:cs="仿宋"/>
                <w:color w:val="000000"/>
                <w:sz w:val="20"/>
                <w:szCs w:val="20"/>
              </w:rPr>
            </w:pPr>
          </w:p>
        </w:tc>
        <w:tc>
          <w:tcPr>
            <w:tcW w:w="18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5C3FE2">
            <w:pPr>
              <w:spacing w:line="360" w:lineRule="auto"/>
              <w:rPr>
                <w:rFonts w:hint="eastAsia" w:ascii="仿宋" w:hAnsi="仿宋" w:eastAsia="仿宋" w:cs="仿宋"/>
                <w:color w:val="000000"/>
                <w:sz w:val="18"/>
                <w:szCs w:val="18"/>
              </w:rPr>
            </w:pPr>
          </w:p>
        </w:tc>
        <w:tc>
          <w:tcPr>
            <w:tcW w:w="2551" w:type="dxa"/>
            <w:tcBorders>
              <w:top w:val="single" w:color="000000" w:sz="4" w:space="0"/>
              <w:left w:val="single" w:color="000000" w:sz="4" w:space="0"/>
              <w:bottom w:val="single" w:color="000000" w:sz="4" w:space="0"/>
              <w:right w:val="single" w:color="000000" w:sz="4" w:space="0"/>
            </w:tcBorders>
            <w:noWrap w:val="0"/>
            <w:vAlign w:val="center"/>
          </w:tcPr>
          <w:p w14:paraId="691D5DCF">
            <w:pPr>
              <w:spacing w:line="360" w:lineRule="auto"/>
              <w:rPr>
                <w:rFonts w:hint="eastAsia" w:ascii="仿宋" w:hAnsi="仿宋" w:eastAsia="仿宋" w:cs="仿宋"/>
                <w:color w:val="000000"/>
                <w:sz w:val="20"/>
                <w:szCs w:val="20"/>
              </w:rPr>
            </w:pPr>
          </w:p>
        </w:tc>
        <w:tc>
          <w:tcPr>
            <w:tcW w:w="2835" w:type="dxa"/>
            <w:tcBorders>
              <w:top w:val="single" w:color="000000" w:sz="4" w:space="0"/>
              <w:left w:val="single" w:color="000000" w:sz="4" w:space="0"/>
              <w:bottom w:val="single" w:color="000000" w:sz="4" w:space="0"/>
              <w:right w:val="single" w:color="000000" w:sz="4" w:space="0"/>
            </w:tcBorders>
            <w:noWrap w:val="0"/>
            <w:vAlign w:val="center"/>
          </w:tcPr>
          <w:p w14:paraId="2E7CEE84">
            <w:pPr>
              <w:spacing w:line="360" w:lineRule="auto"/>
              <w:rPr>
                <w:rFonts w:hint="eastAsia" w:ascii="仿宋" w:hAnsi="仿宋" w:eastAsia="仿宋" w:cs="仿宋"/>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FBFFD63">
            <w:pPr>
              <w:spacing w:line="360" w:lineRule="auto"/>
              <w:jc w:val="center"/>
              <w:rPr>
                <w:rFonts w:hint="eastAsia" w:ascii="仿宋" w:hAnsi="仿宋" w:eastAsia="仿宋" w:cs="仿宋"/>
                <w:color w:val="000000"/>
                <w:sz w:val="20"/>
                <w:szCs w:val="20"/>
              </w:rPr>
            </w:pPr>
          </w:p>
        </w:tc>
      </w:tr>
      <w:tr w14:paraId="6CD29090">
        <w:tblPrEx>
          <w:tblCellMar>
            <w:top w:w="0" w:type="dxa"/>
            <w:left w:w="108" w:type="dxa"/>
            <w:bottom w:w="0" w:type="dxa"/>
            <w:right w:w="108" w:type="dxa"/>
          </w:tblCellMar>
        </w:tblPrEx>
        <w:trPr>
          <w:trHeight w:val="285" w:hRule="atLeast"/>
        </w:trPr>
        <w:tc>
          <w:tcPr>
            <w:tcW w:w="20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30CFB6">
            <w:pPr>
              <w:spacing w:line="360" w:lineRule="auto"/>
              <w:rPr>
                <w:rFonts w:hint="eastAsia" w:ascii="仿宋" w:hAnsi="仿宋" w:eastAsia="仿宋" w:cs="仿宋"/>
                <w:color w:val="000000"/>
                <w:sz w:val="20"/>
                <w:szCs w:val="20"/>
              </w:rPr>
            </w:pPr>
          </w:p>
        </w:tc>
        <w:tc>
          <w:tcPr>
            <w:tcW w:w="18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E700EF">
            <w:pPr>
              <w:spacing w:line="360" w:lineRule="auto"/>
              <w:rPr>
                <w:rFonts w:hint="eastAsia" w:ascii="仿宋" w:hAnsi="仿宋" w:eastAsia="仿宋" w:cs="仿宋"/>
                <w:color w:val="000000"/>
                <w:sz w:val="18"/>
                <w:szCs w:val="18"/>
              </w:rPr>
            </w:pPr>
          </w:p>
        </w:tc>
        <w:tc>
          <w:tcPr>
            <w:tcW w:w="2551" w:type="dxa"/>
            <w:tcBorders>
              <w:top w:val="single" w:color="000000" w:sz="4" w:space="0"/>
              <w:left w:val="single" w:color="000000" w:sz="4" w:space="0"/>
              <w:bottom w:val="single" w:color="000000" w:sz="4" w:space="0"/>
              <w:right w:val="single" w:color="000000" w:sz="4" w:space="0"/>
            </w:tcBorders>
            <w:noWrap w:val="0"/>
            <w:vAlign w:val="center"/>
          </w:tcPr>
          <w:p w14:paraId="464B6662">
            <w:pPr>
              <w:spacing w:line="360" w:lineRule="auto"/>
              <w:rPr>
                <w:rFonts w:hint="eastAsia" w:ascii="仿宋" w:hAnsi="仿宋" w:eastAsia="仿宋" w:cs="仿宋"/>
                <w:color w:val="000000"/>
                <w:sz w:val="20"/>
                <w:szCs w:val="20"/>
              </w:rPr>
            </w:pPr>
          </w:p>
        </w:tc>
        <w:tc>
          <w:tcPr>
            <w:tcW w:w="2835" w:type="dxa"/>
            <w:tcBorders>
              <w:top w:val="single" w:color="000000" w:sz="4" w:space="0"/>
              <w:left w:val="single" w:color="000000" w:sz="4" w:space="0"/>
              <w:bottom w:val="single" w:color="000000" w:sz="4" w:space="0"/>
              <w:right w:val="single" w:color="000000" w:sz="4" w:space="0"/>
            </w:tcBorders>
            <w:noWrap w:val="0"/>
            <w:vAlign w:val="center"/>
          </w:tcPr>
          <w:p w14:paraId="3603E180">
            <w:pPr>
              <w:spacing w:line="360" w:lineRule="auto"/>
              <w:rPr>
                <w:rFonts w:hint="eastAsia" w:ascii="仿宋" w:hAnsi="仿宋" w:eastAsia="仿宋" w:cs="仿宋"/>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BFE173F">
            <w:pPr>
              <w:spacing w:line="360" w:lineRule="auto"/>
              <w:jc w:val="center"/>
              <w:rPr>
                <w:rFonts w:hint="eastAsia" w:ascii="仿宋" w:hAnsi="仿宋" w:eastAsia="仿宋" w:cs="仿宋"/>
                <w:color w:val="000000"/>
                <w:sz w:val="20"/>
                <w:szCs w:val="20"/>
              </w:rPr>
            </w:pPr>
          </w:p>
        </w:tc>
      </w:tr>
    </w:tbl>
    <w:p w14:paraId="2EE870C7">
      <w:pPr>
        <w:spacing w:line="360" w:lineRule="auto"/>
        <w:rPr>
          <w:rFonts w:hint="eastAsia" w:ascii="仿宋" w:hAnsi="仿宋" w:eastAsia="仿宋" w:cs="仿宋"/>
        </w:rPr>
      </w:pPr>
    </w:p>
    <w:p w14:paraId="3720809E">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一般危化品</w:t>
      </w:r>
      <w:r>
        <w:rPr>
          <w:rFonts w:hint="eastAsia" w:ascii="仿宋" w:hAnsi="仿宋" w:eastAsia="仿宋" w:cs="仿宋"/>
          <w:sz w:val="24"/>
          <w:szCs w:val="24"/>
        </w:rPr>
        <w:t>类：</w:t>
      </w:r>
    </w:p>
    <w:tbl>
      <w:tblPr>
        <w:tblStyle w:val="9"/>
        <w:tblW w:w="0" w:type="auto"/>
        <w:tblInd w:w="0" w:type="dxa"/>
        <w:tblLayout w:type="fixed"/>
        <w:tblCellMar>
          <w:top w:w="0" w:type="dxa"/>
          <w:left w:w="108" w:type="dxa"/>
          <w:bottom w:w="0" w:type="dxa"/>
          <w:right w:w="108" w:type="dxa"/>
        </w:tblCellMar>
      </w:tblPr>
      <w:tblGrid>
        <w:gridCol w:w="2093"/>
        <w:gridCol w:w="1843"/>
        <w:gridCol w:w="2551"/>
        <w:gridCol w:w="2835"/>
        <w:gridCol w:w="709"/>
      </w:tblGrid>
      <w:tr w14:paraId="3942F325">
        <w:tblPrEx>
          <w:tblCellMar>
            <w:top w:w="0" w:type="dxa"/>
            <w:left w:w="108" w:type="dxa"/>
            <w:bottom w:w="0" w:type="dxa"/>
            <w:right w:w="108" w:type="dxa"/>
          </w:tblCellMar>
        </w:tblPrEx>
        <w:trPr>
          <w:trHeight w:val="285" w:hRule="atLeast"/>
        </w:trPr>
        <w:tc>
          <w:tcPr>
            <w:tcW w:w="2093" w:type="dxa"/>
            <w:tcBorders>
              <w:top w:val="single" w:color="000000" w:sz="4" w:space="0"/>
              <w:left w:val="single" w:color="000000" w:sz="4" w:space="0"/>
              <w:bottom w:val="single" w:color="000000" w:sz="4" w:space="0"/>
              <w:right w:val="single" w:color="000000" w:sz="4" w:space="0"/>
            </w:tcBorders>
            <w:shd w:val="clear" w:color="auto" w:fill="00B050"/>
            <w:noWrap w:val="0"/>
            <w:vAlign w:val="center"/>
          </w:tcPr>
          <w:p w14:paraId="639C8325">
            <w:pPr>
              <w:widowControl/>
              <w:spacing w:line="360" w:lineRule="auto"/>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品牌*</w:t>
            </w:r>
          </w:p>
        </w:tc>
        <w:tc>
          <w:tcPr>
            <w:tcW w:w="1843" w:type="dxa"/>
            <w:tcBorders>
              <w:top w:val="single" w:color="000000" w:sz="4" w:space="0"/>
              <w:left w:val="single" w:color="000000" w:sz="4" w:space="0"/>
              <w:bottom w:val="single" w:color="000000" w:sz="4" w:space="0"/>
              <w:right w:val="single" w:color="000000" w:sz="4" w:space="0"/>
            </w:tcBorders>
            <w:shd w:val="clear" w:color="auto" w:fill="00B050"/>
            <w:noWrap w:val="0"/>
            <w:vAlign w:val="center"/>
          </w:tcPr>
          <w:p w14:paraId="69EB0E14">
            <w:pPr>
              <w:widowControl/>
              <w:spacing w:line="360" w:lineRule="auto"/>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品牌级别*</w:t>
            </w:r>
          </w:p>
        </w:tc>
        <w:tc>
          <w:tcPr>
            <w:tcW w:w="2551" w:type="dxa"/>
            <w:tcBorders>
              <w:top w:val="single" w:color="000000" w:sz="4" w:space="0"/>
              <w:left w:val="single" w:color="000000" w:sz="4" w:space="0"/>
              <w:bottom w:val="single" w:color="000000" w:sz="4" w:space="0"/>
              <w:right w:val="single" w:color="000000" w:sz="4" w:space="0"/>
            </w:tcBorders>
            <w:shd w:val="clear" w:color="auto" w:fill="00B050"/>
            <w:noWrap w:val="0"/>
            <w:vAlign w:val="center"/>
          </w:tcPr>
          <w:p w14:paraId="271A21C2">
            <w:pPr>
              <w:widowControl/>
              <w:spacing w:line="360" w:lineRule="auto"/>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品牌终端销售折扣(%)*</w:t>
            </w:r>
          </w:p>
        </w:tc>
        <w:tc>
          <w:tcPr>
            <w:tcW w:w="2835" w:type="dxa"/>
            <w:tcBorders>
              <w:top w:val="single" w:color="000000" w:sz="4" w:space="0"/>
              <w:left w:val="single" w:color="000000" w:sz="4" w:space="0"/>
              <w:bottom w:val="single" w:color="000000" w:sz="4" w:space="0"/>
              <w:right w:val="single" w:color="000000" w:sz="4" w:space="0"/>
            </w:tcBorders>
            <w:shd w:val="clear" w:color="auto" w:fill="00B050"/>
            <w:noWrap w:val="0"/>
            <w:vAlign w:val="center"/>
          </w:tcPr>
          <w:p w14:paraId="72CB1BED">
            <w:pPr>
              <w:widowControl/>
              <w:spacing w:line="360" w:lineRule="auto"/>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品牌有效期限*</w:t>
            </w:r>
          </w:p>
        </w:tc>
        <w:tc>
          <w:tcPr>
            <w:tcW w:w="709" w:type="dxa"/>
            <w:tcBorders>
              <w:top w:val="single" w:color="000000" w:sz="4" w:space="0"/>
              <w:left w:val="single" w:color="000000" w:sz="4" w:space="0"/>
              <w:bottom w:val="single" w:color="000000" w:sz="4" w:space="0"/>
              <w:right w:val="single" w:color="000000" w:sz="4" w:space="0"/>
            </w:tcBorders>
            <w:shd w:val="clear" w:color="auto" w:fill="00B050"/>
            <w:noWrap w:val="0"/>
            <w:vAlign w:val="center"/>
          </w:tcPr>
          <w:p w14:paraId="52300CF2">
            <w:pPr>
              <w:widowControl/>
              <w:spacing w:line="360" w:lineRule="auto"/>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备注</w:t>
            </w:r>
          </w:p>
        </w:tc>
      </w:tr>
      <w:tr w14:paraId="48228C11">
        <w:tblPrEx>
          <w:tblCellMar>
            <w:top w:w="0" w:type="dxa"/>
            <w:left w:w="108" w:type="dxa"/>
            <w:bottom w:w="0" w:type="dxa"/>
            <w:right w:w="108" w:type="dxa"/>
          </w:tblCellMar>
        </w:tblPrEx>
        <w:trPr>
          <w:trHeight w:val="285" w:hRule="atLeast"/>
        </w:trPr>
        <w:tc>
          <w:tcPr>
            <w:tcW w:w="20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E6AA12">
            <w:pPr>
              <w:spacing w:line="360" w:lineRule="auto"/>
              <w:rPr>
                <w:rFonts w:hint="eastAsia" w:ascii="仿宋" w:hAnsi="仿宋" w:eastAsia="仿宋" w:cs="仿宋"/>
                <w:color w:val="000000"/>
                <w:szCs w:val="21"/>
              </w:rPr>
            </w:pPr>
          </w:p>
        </w:tc>
        <w:tc>
          <w:tcPr>
            <w:tcW w:w="18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8D2B70">
            <w:pPr>
              <w:spacing w:line="360" w:lineRule="auto"/>
              <w:rPr>
                <w:rFonts w:hint="eastAsia" w:ascii="仿宋" w:hAnsi="仿宋" w:eastAsia="仿宋" w:cs="仿宋"/>
                <w:color w:val="000000"/>
                <w:szCs w:val="21"/>
              </w:rPr>
            </w:pPr>
          </w:p>
        </w:tc>
        <w:tc>
          <w:tcPr>
            <w:tcW w:w="2551" w:type="dxa"/>
            <w:tcBorders>
              <w:top w:val="single" w:color="000000" w:sz="4" w:space="0"/>
              <w:left w:val="single" w:color="000000" w:sz="4" w:space="0"/>
              <w:bottom w:val="single" w:color="000000" w:sz="4" w:space="0"/>
              <w:right w:val="single" w:color="000000" w:sz="4" w:space="0"/>
            </w:tcBorders>
            <w:noWrap w:val="0"/>
            <w:vAlign w:val="center"/>
          </w:tcPr>
          <w:p w14:paraId="1E50A394">
            <w:pPr>
              <w:spacing w:line="360" w:lineRule="auto"/>
              <w:rPr>
                <w:rFonts w:hint="eastAsia" w:ascii="仿宋" w:hAnsi="仿宋" w:eastAsia="仿宋" w:cs="仿宋"/>
                <w:color w:val="000000"/>
                <w:szCs w:val="21"/>
              </w:rPr>
            </w:pPr>
          </w:p>
        </w:tc>
        <w:tc>
          <w:tcPr>
            <w:tcW w:w="2835" w:type="dxa"/>
            <w:tcBorders>
              <w:top w:val="single" w:color="000000" w:sz="4" w:space="0"/>
              <w:left w:val="single" w:color="000000" w:sz="4" w:space="0"/>
              <w:bottom w:val="single" w:color="000000" w:sz="4" w:space="0"/>
              <w:right w:val="single" w:color="000000" w:sz="4" w:space="0"/>
            </w:tcBorders>
            <w:noWrap w:val="0"/>
            <w:vAlign w:val="center"/>
          </w:tcPr>
          <w:p w14:paraId="15571A1F">
            <w:pPr>
              <w:spacing w:line="360" w:lineRule="auto"/>
              <w:rPr>
                <w:rFonts w:hint="eastAsia" w:ascii="仿宋" w:hAnsi="仿宋" w:eastAsia="仿宋" w:cs="仿宋"/>
                <w:color w:val="000000"/>
                <w:szCs w:val="21"/>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5BB461E">
            <w:pPr>
              <w:spacing w:line="360" w:lineRule="auto"/>
              <w:jc w:val="center"/>
              <w:rPr>
                <w:rFonts w:hint="eastAsia" w:ascii="仿宋" w:hAnsi="仿宋" w:eastAsia="仿宋" w:cs="仿宋"/>
                <w:color w:val="000000"/>
                <w:szCs w:val="21"/>
              </w:rPr>
            </w:pPr>
          </w:p>
        </w:tc>
      </w:tr>
      <w:tr w14:paraId="6A6D25A6">
        <w:tblPrEx>
          <w:tblCellMar>
            <w:top w:w="0" w:type="dxa"/>
            <w:left w:w="108" w:type="dxa"/>
            <w:bottom w:w="0" w:type="dxa"/>
            <w:right w:w="108" w:type="dxa"/>
          </w:tblCellMar>
        </w:tblPrEx>
        <w:trPr>
          <w:trHeight w:val="285" w:hRule="atLeast"/>
        </w:trPr>
        <w:tc>
          <w:tcPr>
            <w:tcW w:w="20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4C3FE4">
            <w:pPr>
              <w:spacing w:line="360" w:lineRule="auto"/>
              <w:rPr>
                <w:rFonts w:hint="eastAsia" w:ascii="仿宋" w:hAnsi="仿宋" w:eastAsia="仿宋" w:cs="仿宋"/>
                <w:color w:val="000000"/>
                <w:szCs w:val="21"/>
              </w:rPr>
            </w:pPr>
          </w:p>
        </w:tc>
        <w:tc>
          <w:tcPr>
            <w:tcW w:w="18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1E0E8E">
            <w:pPr>
              <w:spacing w:line="360" w:lineRule="auto"/>
              <w:rPr>
                <w:rFonts w:hint="eastAsia" w:ascii="仿宋" w:hAnsi="仿宋" w:eastAsia="仿宋" w:cs="仿宋"/>
                <w:color w:val="000000"/>
                <w:szCs w:val="21"/>
              </w:rPr>
            </w:pPr>
          </w:p>
        </w:tc>
        <w:tc>
          <w:tcPr>
            <w:tcW w:w="2551" w:type="dxa"/>
            <w:tcBorders>
              <w:top w:val="single" w:color="000000" w:sz="4" w:space="0"/>
              <w:left w:val="single" w:color="000000" w:sz="4" w:space="0"/>
              <w:bottom w:val="single" w:color="000000" w:sz="4" w:space="0"/>
              <w:right w:val="single" w:color="000000" w:sz="4" w:space="0"/>
            </w:tcBorders>
            <w:noWrap w:val="0"/>
            <w:vAlign w:val="center"/>
          </w:tcPr>
          <w:p w14:paraId="5F97A76B">
            <w:pPr>
              <w:spacing w:line="360" w:lineRule="auto"/>
              <w:rPr>
                <w:rFonts w:hint="eastAsia" w:ascii="仿宋" w:hAnsi="仿宋" w:eastAsia="仿宋" w:cs="仿宋"/>
                <w:color w:val="000000"/>
                <w:szCs w:val="21"/>
              </w:rPr>
            </w:pPr>
          </w:p>
        </w:tc>
        <w:tc>
          <w:tcPr>
            <w:tcW w:w="2835" w:type="dxa"/>
            <w:tcBorders>
              <w:top w:val="single" w:color="000000" w:sz="4" w:space="0"/>
              <w:left w:val="single" w:color="000000" w:sz="4" w:space="0"/>
              <w:bottom w:val="single" w:color="000000" w:sz="4" w:space="0"/>
              <w:right w:val="single" w:color="000000" w:sz="4" w:space="0"/>
            </w:tcBorders>
            <w:noWrap w:val="0"/>
            <w:vAlign w:val="center"/>
          </w:tcPr>
          <w:p w14:paraId="239EB3CF">
            <w:pPr>
              <w:spacing w:line="360" w:lineRule="auto"/>
              <w:rPr>
                <w:rFonts w:hint="eastAsia" w:ascii="仿宋" w:hAnsi="仿宋" w:eastAsia="仿宋" w:cs="仿宋"/>
                <w:color w:val="000000"/>
                <w:szCs w:val="21"/>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16FC819">
            <w:pPr>
              <w:spacing w:line="360" w:lineRule="auto"/>
              <w:jc w:val="center"/>
              <w:rPr>
                <w:rFonts w:hint="eastAsia" w:ascii="仿宋" w:hAnsi="仿宋" w:eastAsia="仿宋" w:cs="仿宋"/>
                <w:color w:val="000000"/>
                <w:szCs w:val="21"/>
              </w:rPr>
            </w:pPr>
          </w:p>
        </w:tc>
      </w:tr>
      <w:tr w14:paraId="45D104CA">
        <w:tblPrEx>
          <w:tblCellMar>
            <w:top w:w="0" w:type="dxa"/>
            <w:left w:w="108" w:type="dxa"/>
            <w:bottom w:w="0" w:type="dxa"/>
            <w:right w:w="108" w:type="dxa"/>
          </w:tblCellMar>
        </w:tblPrEx>
        <w:trPr>
          <w:trHeight w:val="285" w:hRule="atLeast"/>
        </w:trPr>
        <w:tc>
          <w:tcPr>
            <w:tcW w:w="20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1CCA2E">
            <w:pPr>
              <w:spacing w:line="360" w:lineRule="auto"/>
              <w:rPr>
                <w:rFonts w:hint="eastAsia" w:ascii="仿宋" w:hAnsi="仿宋" w:eastAsia="仿宋" w:cs="仿宋"/>
                <w:color w:val="000000"/>
                <w:szCs w:val="21"/>
              </w:rPr>
            </w:pPr>
          </w:p>
        </w:tc>
        <w:tc>
          <w:tcPr>
            <w:tcW w:w="18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D7B5F7">
            <w:pPr>
              <w:spacing w:line="360" w:lineRule="auto"/>
              <w:rPr>
                <w:rFonts w:hint="eastAsia" w:ascii="仿宋" w:hAnsi="仿宋" w:eastAsia="仿宋" w:cs="仿宋"/>
                <w:color w:val="000000"/>
                <w:szCs w:val="21"/>
              </w:rPr>
            </w:pPr>
          </w:p>
        </w:tc>
        <w:tc>
          <w:tcPr>
            <w:tcW w:w="2551" w:type="dxa"/>
            <w:tcBorders>
              <w:top w:val="single" w:color="000000" w:sz="4" w:space="0"/>
              <w:left w:val="single" w:color="000000" w:sz="4" w:space="0"/>
              <w:bottom w:val="single" w:color="000000" w:sz="4" w:space="0"/>
              <w:right w:val="single" w:color="000000" w:sz="4" w:space="0"/>
            </w:tcBorders>
            <w:noWrap w:val="0"/>
            <w:vAlign w:val="center"/>
          </w:tcPr>
          <w:p w14:paraId="3E2F29C3">
            <w:pPr>
              <w:spacing w:line="360" w:lineRule="auto"/>
              <w:rPr>
                <w:rFonts w:hint="eastAsia" w:ascii="仿宋" w:hAnsi="仿宋" w:eastAsia="仿宋" w:cs="仿宋"/>
                <w:color w:val="000000"/>
                <w:szCs w:val="21"/>
              </w:rPr>
            </w:pPr>
          </w:p>
        </w:tc>
        <w:tc>
          <w:tcPr>
            <w:tcW w:w="2835" w:type="dxa"/>
            <w:tcBorders>
              <w:top w:val="single" w:color="000000" w:sz="4" w:space="0"/>
              <w:left w:val="single" w:color="000000" w:sz="4" w:space="0"/>
              <w:bottom w:val="single" w:color="000000" w:sz="4" w:space="0"/>
              <w:right w:val="single" w:color="000000" w:sz="4" w:space="0"/>
            </w:tcBorders>
            <w:noWrap w:val="0"/>
            <w:vAlign w:val="center"/>
          </w:tcPr>
          <w:p w14:paraId="6A63EA67">
            <w:pPr>
              <w:spacing w:line="360" w:lineRule="auto"/>
              <w:rPr>
                <w:rFonts w:hint="eastAsia" w:ascii="仿宋" w:hAnsi="仿宋" w:eastAsia="仿宋" w:cs="仿宋"/>
                <w:color w:val="000000"/>
                <w:szCs w:val="21"/>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B68A678">
            <w:pPr>
              <w:spacing w:line="360" w:lineRule="auto"/>
              <w:jc w:val="center"/>
              <w:rPr>
                <w:rFonts w:hint="eastAsia" w:ascii="仿宋" w:hAnsi="仿宋" w:eastAsia="仿宋" w:cs="仿宋"/>
                <w:color w:val="000000"/>
                <w:szCs w:val="21"/>
              </w:rPr>
            </w:pPr>
          </w:p>
        </w:tc>
      </w:tr>
    </w:tbl>
    <w:p w14:paraId="2550653C">
      <w:pPr>
        <w:spacing w:line="360" w:lineRule="auto"/>
        <w:rPr>
          <w:rFonts w:hint="eastAsia" w:ascii="仿宋" w:hAnsi="仿宋" w:eastAsia="仿宋" w:cs="仿宋"/>
          <w:szCs w:val="21"/>
        </w:rPr>
      </w:pPr>
    </w:p>
    <w:p w14:paraId="393F707D">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管控品</w:t>
      </w:r>
      <w:r>
        <w:rPr>
          <w:rFonts w:hint="eastAsia" w:ascii="仿宋" w:hAnsi="仿宋" w:eastAsia="仿宋" w:cs="仿宋"/>
          <w:sz w:val="24"/>
          <w:szCs w:val="24"/>
        </w:rPr>
        <w:t>类：</w:t>
      </w:r>
    </w:p>
    <w:tbl>
      <w:tblPr>
        <w:tblStyle w:val="9"/>
        <w:tblW w:w="0" w:type="auto"/>
        <w:tblInd w:w="0" w:type="dxa"/>
        <w:tblLayout w:type="fixed"/>
        <w:tblCellMar>
          <w:top w:w="0" w:type="dxa"/>
          <w:left w:w="108" w:type="dxa"/>
          <w:bottom w:w="0" w:type="dxa"/>
          <w:right w:w="108" w:type="dxa"/>
        </w:tblCellMar>
      </w:tblPr>
      <w:tblGrid>
        <w:gridCol w:w="2093"/>
        <w:gridCol w:w="1843"/>
        <w:gridCol w:w="2551"/>
        <w:gridCol w:w="2835"/>
        <w:gridCol w:w="709"/>
      </w:tblGrid>
      <w:tr w14:paraId="5DA49277">
        <w:tblPrEx>
          <w:tblCellMar>
            <w:top w:w="0" w:type="dxa"/>
            <w:left w:w="108" w:type="dxa"/>
            <w:bottom w:w="0" w:type="dxa"/>
            <w:right w:w="108" w:type="dxa"/>
          </w:tblCellMar>
        </w:tblPrEx>
        <w:trPr>
          <w:trHeight w:val="285" w:hRule="atLeast"/>
        </w:trPr>
        <w:tc>
          <w:tcPr>
            <w:tcW w:w="2093" w:type="dxa"/>
            <w:tcBorders>
              <w:top w:val="single" w:color="000000" w:sz="4" w:space="0"/>
              <w:left w:val="single" w:color="000000" w:sz="4" w:space="0"/>
              <w:bottom w:val="single" w:color="000000" w:sz="4" w:space="0"/>
              <w:right w:val="single" w:color="000000" w:sz="4" w:space="0"/>
            </w:tcBorders>
            <w:shd w:val="clear" w:color="auto" w:fill="00B050"/>
            <w:noWrap w:val="0"/>
            <w:vAlign w:val="center"/>
          </w:tcPr>
          <w:p w14:paraId="765EF898">
            <w:pPr>
              <w:widowControl/>
              <w:spacing w:line="360" w:lineRule="auto"/>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品牌*</w:t>
            </w:r>
          </w:p>
        </w:tc>
        <w:tc>
          <w:tcPr>
            <w:tcW w:w="1843" w:type="dxa"/>
            <w:tcBorders>
              <w:top w:val="single" w:color="000000" w:sz="4" w:space="0"/>
              <w:left w:val="single" w:color="000000" w:sz="4" w:space="0"/>
              <w:bottom w:val="single" w:color="000000" w:sz="4" w:space="0"/>
              <w:right w:val="single" w:color="000000" w:sz="4" w:space="0"/>
            </w:tcBorders>
            <w:shd w:val="clear" w:color="auto" w:fill="00B050"/>
            <w:noWrap w:val="0"/>
            <w:vAlign w:val="center"/>
          </w:tcPr>
          <w:p w14:paraId="5A61787E">
            <w:pPr>
              <w:widowControl/>
              <w:spacing w:line="360" w:lineRule="auto"/>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品牌级别*</w:t>
            </w:r>
          </w:p>
        </w:tc>
        <w:tc>
          <w:tcPr>
            <w:tcW w:w="2551" w:type="dxa"/>
            <w:tcBorders>
              <w:top w:val="single" w:color="000000" w:sz="4" w:space="0"/>
              <w:left w:val="single" w:color="000000" w:sz="4" w:space="0"/>
              <w:bottom w:val="single" w:color="000000" w:sz="4" w:space="0"/>
              <w:right w:val="single" w:color="000000" w:sz="4" w:space="0"/>
            </w:tcBorders>
            <w:shd w:val="clear" w:color="auto" w:fill="00B050"/>
            <w:noWrap w:val="0"/>
            <w:vAlign w:val="center"/>
          </w:tcPr>
          <w:p w14:paraId="3ED5C68D">
            <w:pPr>
              <w:widowControl/>
              <w:spacing w:line="360" w:lineRule="auto"/>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品牌终端销售折扣(%)*</w:t>
            </w:r>
          </w:p>
        </w:tc>
        <w:tc>
          <w:tcPr>
            <w:tcW w:w="2835" w:type="dxa"/>
            <w:tcBorders>
              <w:top w:val="single" w:color="000000" w:sz="4" w:space="0"/>
              <w:left w:val="single" w:color="000000" w:sz="4" w:space="0"/>
              <w:bottom w:val="single" w:color="000000" w:sz="4" w:space="0"/>
              <w:right w:val="single" w:color="000000" w:sz="4" w:space="0"/>
            </w:tcBorders>
            <w:shd w:val="clear" w:color="auto" w:fill="00B050"/>
            <w:noWrap w:val="0"/>
            <w:vAlign w:val="center"/>
          </w:tcPr>
          <w:p w14:paraId="16F0C0E5">
            <w:pPr>
              <w:widowControl/>
              <w:spacing w:line="360" w:lineRule="auto"/>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品牌有效期限*</w:t>
            </w:r>
          </w:p>
        </w:tc>
        <w:tc>
          <w:tcPr>
            <w:tcW w:w="709" w:type="dxa"/>
            <w:tcBorders>
              <w:top w:val="single" w:color="000000" w:sz="4" w:space="0"/>
              <w:left w:val="single" w:color="000000" w:sz="4" w:space="0"/>
              <w:bottom w:val="single" w:color="000000" w:sz="4" w:space="0"/>
              <w:right w:val="single" w:color="000000" w:sz="4" w:space="0"/>
            </w:tcBorders>
            <w:shd w:val="clear" w:color="auto" w:fill="00B050"/>
            <w:noWrap w:val="0"/>
            <w:vAlign w:val="center"/>
          </w:tcPr>
          <w:p w14:paraId="603404A3">
            <w:pPr>
              <w:widowControl/>
              <w:spacing w:line="360" w:lineRule="auto"/>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备注</w:t>
            </w:r>
          </w:p>
        </w:tc>
      </w:tr>
      <w:tr w14:paraId="246C893C">
        <w:tblPrEx>
          <w:tblCellMar>
            <w:top w:w="0" w:type="dxa"/>
            <w:left w:w="108" w:type="dxa"/>
            <w:bottom w:w="0" w:type="dxa"/>
            <w:right w:w="108" w:type="dxa"/>
          </w:tblCellMar>
        </w:tblPrEx>
        <w:trPr>
          <w:trHeight w:val="285" w:hRule="atLeast"/>
        </w:trPr>
        <w:tc>
          <w:tcPr>
            <w:tcW w:w="20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0F97E9">
            <w:pPr>
              <w:spacing w:line="360" w:lineRule="auto"/>
              <w:rPr>
                <w:rFonts w:hint="eastAsia" w:ascii="仿宋" w:hAnsi="仿宋" w:eastAsia="仿宋" w:cs="仿宋"/>
                <w:color w:val="000000"/>
                <w:szCs w:val="21"/>
              </w:rPr>
            </w:pPr>
          </w:p>
        </w:tc>
        <w:tc>
          <w:tcPr>
            <w:tcW w:w="18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639569">
            <w:pPr>
              <w:spacing w:line="360" w:lineRule="auto"/>
              <w:rPr>
                <w:rFonts w:hint="eastAsia" w:ascii="仿宋" w:hAnsi="仿宋" w:eastAsia="仿宋" w:cs="仿宋"/>
                <w:color w:val="000000"/>
                <w:szCs w:val="21"/>
              </w:rPr>
            </w:pPr>
          </w:p>
        </w:tc>
        <w:tc>
          <w:tcPr>
            <w:tcW w:w="2551" w:type="dxa"/>
            <w:tcBorders>
              <w:top w:val="single" w:color="000000" w:sz="4" w:space="0"/>
              <w:left w:val="single" w:color="000000" w:sz="4" w:space="0"/>
              <w:bottom w:val="single" w:color="000000" w:sz="4" w:space="0"/>
              <w:right w:val="single" w:color="000000" w:sz="4" w:space="0"/>
            </w:tcBorders>
            <w:noWrap w:val="0"/>
            <w:vAlign w:val="center"/>
          </w:tcPr>
          <w:p w14:paraId="52BA2EE7">
            <w:pPr>
              <w:spacing w:line="360" w:lineRule="auto"/>
              <w:rPr>
                <w:rFonts w:hint="eastAsia" w:ascii="仿宋" w:hAnsi="仿宋" w:eastAsia="仿宋" w:cs="仿宋"/>
                <w:color w:val="000000"/>
                <w:szCs w:val="21"/>
              </w:rPr>
            </w:pPr>
          </w:p>
        </w:tc>
        <w:tc>
          <w:tcPr>
            <w:tcW w:w="2835" w:type="dxa"/>
            <w:tcBorders>
              <w:top w:val="single" w:color="000000" w:sz="4" w:space="0"/>
              <w:left w:val="single" w:color="000000" w:sz="4" w:space="0"/>
              <w:bottom w:val="single" w:color="000000" w:sz="4" w:space="0"/>
              <w:right w:val="single" w:color="000000" w:sz="4" w:space="0"/>
            </w:tcBorders>
            <w:noWrap w:val="0"/>
            <w:vAlign w:val="center"/>
          </w:tcPr>
          <w:p w14:paraId="1A6EF8E8">
            <w:pPr>
              <w:spacing w:line="360" w:lineRule="auto"/>
              <w:rPr>
                <w:rFonts w:hint="eastAsia" w:ascii="仿宋" w:hAnsi="仿宋" w:eastAsia="仿宋" w:cs="仿宋"/>
                <w:color w:val="000000"/>
                <w:szCs w:val="21"/>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42E8FD4">
            <w:pPr>
              <w:spacing w:line="360" w:lineRule="auto"/>
              <w:jc w:val="center"/>
              <w:rPr>
                <w:rFonts w:hint="eastAsia" w:ascii="仿宋" w:hAnsi="仿宋" w:eastAsia="仿宋" w:cs="仿宋"/>
                <w:color w:val="000000"/>
                <w:szCs w:val="21"/>
              </w:rPr>
            </w:pPr>
          </w:p>
        </w:tc>
      </w:tr>
      <w:tr w14:paraId="09475863">
        <w:tblPrEx>
          <w:tblCellMar>
            <w:top w:w="0" w:type="dxa"/>
            <w:left w:w="108" w:type="dxa"/>
            <w:bottom w:w="0" w:type="dxa"/>
            <w:right w:w="108" w:type="dxa"/>
          </w:tblCellMar>
        </w:tblPrEx>
        <w:trPr>
          <w:trHeight w:val="285" w:hRule="atLeast"/>
        </w:trPr>
        <w:tc>
          <w:tcPr>
            <w:tcW w:w="20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44895A">
            <w:pPr>
              <w:spacing w:line="360" w:lineRule="auto"/>
              <w:rPr>
                <w:rFonts w:hint="eastAsia" w:ascii="仿宋" w:hAnsi="仿宋" w:eastAsia="仿宋" w:cs="仿宋"/>
                <w:color w:val="000000"/>
                <w:szCs w:val="21"/>
              </w:rPr>
            </w:pPr>
          </w:p>
        </w:tc>
        <w:tc>
          <w:tcPr>
            <w:tcW w:w="18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A86AE4">
            <w:pPr>
              <w:spacing w:line="360" w:lineRule="auto"/>
              <w:rPr>
                <w:rFonts w:hint="eastAsia" w:ascii="仿宋" w:hAnsi="仿宋" w:eastAsia="仿宋" w:cs="仿宋"/>
                <w:color w:val="000000"/>
                <w:szCs w:val="21"/>
              </w:rPr>
            </w:pPr>
          </w:p>
        </w:tc>
        <w:tc>
          <w:tcPr>
            <w:tcW w:w="2551" w:type="dxa"/>
            <w:tcBorders>
              <w:top w:val="single" w:color="000000" w:sz="4" w:space="0"/>
              <w:left w:val="single" w:color="000000" w:sz="4" w:space="0"/>
              <w:bottom w:val="single" w:color="000000" w:sz="4" w:space="0"/>
              <w:right w:val="single" w:color="000000" w:sz="4" w:space="0"/>
            </w:tcBorders>
            <w:noWrap w:val="0"/>
            <w:vAlign w:val="center"/>
          </w:tcPr>
          <w:p w14:paraId="3080FCC9">
            <w:pPr>
              <w:spacing w:line="360" w:lineRule="auto"/>
              <w:rPr>
                <w:rFonts w:hint="eastAsia" w:ascii="仿宋" w:hAnsi="仿宋" w:eastAsia="仿宋" w:cs="仿宋"/>
                <w:color w:val="000000"/>
                <w:szCs w:val="21"/>
              </w:rPr>
            </w:pPr>
          </w:p>
        </w:tc>
        <w:tc>
          <w:tcPr>
            <w:tcW w:w="2835" w:type="dxa"/>
            <w:tcBorders>
              <w:top w:val="single" w:color="000000" w:sz="4" w:space="0"/>
              <w:left w:val="single" w:color="000000" w:sz="4" w:space="0"/>
              <w:bottom w:val="single" w:color="000000" w:sz="4" w:space="0"/>
              <w:right w:val="single" w:color="000000" w:sz="4" w:space="0"/>
            </w:tcBorders>
            <w:noWrap w:val="0"/>
            <w:vAlign w:val="center"/>
          </w:tcPr>
          <w:p w14:paraId="4043BE0E">
            <w:pPr>
              <w:spacing w:line="360" w:lineRule="auto"/>
              <w:rPr>
                <w:rFonts w:hint="eastAsia" w:ascii="仿宋" w:hAnsi="仿宋" w:eastAsia="仿宋" w:cs="仿宋"/>
                <w:color w:val="000000"/>
                <w:szCs w:val="21"/>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17A6386">
            <w:pPr>
              <w:spacing w:line="360" w:lineRule="auto"/>
              <w:jc w:val="center"/>
              <w:rPr>
                <w:rFonts w:hint="eastAsia" w:ascii="仿宋" w:hAnsi="仿宋" w:eastAsia="仿宋" w:cs="仿宋"/>
                <w:color w:val="000000"/>
                <w:szCs w:val="21"/>
              </w:rPr>
            </w:pPr>
          </w:p>
        </w:tc>
      </w:tr>
      <w:tr w14:paraId="4F3E1A99">
        <w:tblPrEx>
          <w:tblCellMar>
            <w:top w:w="0" w:type="dxa"/>
            <w:left w:w="108" w:type="dxa"/>
            <w:bottom w:w="0" w:type="dxa"/>
            <w:right w:w="108" w:type="dxa"/>
          </w:tblCellMar>
        </w:tblPrEx>
        <w:trPr>
          <w:trHeight w:val="285" w:hRule="atLeast"/>
        </w:trPr>
        <w:tc>
          <w:tcPr>
            <w:tcW w:w="20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57445B">
            <w:pPr>
              <w:spacing w:line="360" w:lineRule="auto"/>
              <w:rPr>
                <w:rFonts w:hint="eastAsia" w:ascii="仿宋" w:hAnsi="仿宋" w:eastAsia="仿宋" w:cs="仿宋"/>
                <w:color w:val="000000"/>
                <w:szCs w:val="21"/>
              </w:rPr>
            </w:pPr>
          </w:p>
        </w:tc>
        <w:tc>
          <w:tcPr>
            <w:tcW w:w="18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88C1A9">
            <w:pPr>
              <w:spacing w:line="360" w:lineRule="auto"/>
              <w:rPr>
                <w:rFonts w:hint="eastAsia" w:ascii="仿宋" w:hAnsi="仿宋" w:eastAsia="仿宋" w:cs="仿宋"/>
                <w:color w:val="000000"/>
                <w:szCs w:val="21"/>
              </w:rPr>
            </w:pPr>
          </w:p>
        </w:tc>
        <w:tc>
          <w:tcPr>
            <w:tcW w:w="2551" w:type="dxa"/>
            <w:tcBorders>
              <w:top w:val="single" w:color="000000" w:sz="4" w:space="0"/>
              <w:left w:val="single" w:color="000000" w:sz="4" w:space="0"/>
              <w:bottom w:val="single" w:color="000000" w:sz="4" w:space="0"/>
              <w:right w:val="single" w:color="000000" w:sz="4" w:space="0"/>
            </w:tcBorders>
            <w:noWrap w:val="0"/>
            <w:vAlign w:val="center"/>
          </w:tcPr>
          <w:p w14:paraId="3159E639">
            <w:pPr>
              <w:spacing w:line="360" w:lineRule="auto"/>
              <w:rPr>
                <w:rFonts w:hint="eastAsia" w:ascii="仿宋" w:hAnsi="仿宋" w:eastAsia="仿宋" w:cs="仿宋"/>
                <w:color w:val="000000"/>
                <w:szCs w:val="21"/>
              </w:rPr>
            </w:pPr>
          </w:p>
        </w:tc>
        <w:tc>
          <w:tcPr>
            <w:tcW w:w="2835" w:type="dxa"/>
            <w:tcBorders>
              <w:top w:val="single" w:color="000000" w:sz="4" w:space="0"/>
              <w:left w:val="single" w:color="000000" w:sz="4" w:space="0"/>
              <w:bottom w:val="single" w:color="000000" w:sz="4" w:space="0"/>
              <w:right w:val="single" w:color="000000" w:sz="4" w:space="0"/>
            </w:tcBorders>
            <w:noWrap w:val="0"/>
            <w:vAlign w:val="center"/>
          </w:tcPr>
          <w:p w14:paraId="3F0D8D1A">
            <w:pPr>
              <w:spacing w:line="360" w:lineRule="auto"/>
              <w:rPr>
                <w:rFonts w:hint="eastAsia" w:ascii="仿宋" w:hAnsi="仿宋" w:eastAsia="仿宋" w:cs="仿宋"/>
                <w:color w:val="000000"/>
                <w:szCs w:val="21"/>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290E712">
            <w:pPr>
              <w:spacing w:line="360" w:lineRule="auto"/>
              <w:jc w:val="center"/>
              <w:rPr>
                <w:rFonts w:hint="eastAsia" w:ascii="仿宋" w:hAnsi="仿宋" w:eastAsia="仿宋" w:cs="仿宋"/>
                <w:color w:val="000000"/>
                <w:szCs w:val="21"/>
              </w:rPr>
            </w:pPr>
          </w:p>
        </w:tc>
      </w:tr>
    </w:tbl>
    <w:p w14:paraId="4A966B37">
      <w:pPr>
        <w:wordWrap w:val="0"/>
        <w:rPr>
          <w:rFonts w:hint="eastAsia" w:ascii="仿宋" w:hAnsi="仿宋" w:eastAsia="仿宋" w:cs="仿宋"/>
          <w:lang w:eastAsia="zh-CN"/>
        </w:rPr>
      </w:pPr>
    </w:p>
    <w:p w14:paraId="3FA84308">
      <w:pPr>
        <w:wordWrap w:val="0"/>
        <w:rPr>
          <w:rFonts w:hint="eastAsia" w:ascii="仿宋" w:hAnsi="仿宋" w:eastAsia="仿宋" w:cs="仿宋"/>
          <w:lang w:eastAsia="zh-CN"/>
        </w:rPr>
      </w:pPr>
      <w:r>
        <w:rPr>
          <w:rFonts w:hint="eastAsia" w:ascii="仿宋" w:hAnsi="仿宋" w:eastAsia="仿宋" w:cs="仿宋"/>
          <w:lang w:eastAsia="zh-CN"/>
        </w:rPr>
        <w:t>注：</w:t>
      </w:r>
    </w:p>
    <w:p w14:paraId="09D6B259">
      <w:pPr>
        <w:numPr>
          <w:ilvl w:val="0"/>
          <w:numId w:val="5"/>
        </w:numPr>
        <w:wordWrap w:val="0"/>
        <w:ind w:left="425" w:leftChars="0" w:hanging="425" w:firstLineChars="0"/>
        <w:rPr>
          <w:rFonts w:hint="eastAsia" w:ascii="仿宋" w:hAnsi="仿宋" w:eastAsia="仿宋" w:cs="仿宋"/>
          <w:lang w:eastAsia="zh-CN"/>
        </w:rPr>
      </w:pPr>
      <w:r>
        <w:rPr>
          <w:rFonts w:hint="eastAsia" w:ascii="仿宋" w:hAnsi="仿宋" w:eastAsia="仿宋" w:cs="仿宋"/>
          <w:lang w:eastAsia="zh-CN"/>
        </w:rPr>
        <w:t>此处填写品牌名称务必与上传至平台的品牌名称保持一致（</w:t>
      </w:r>
      <w:r>
        <w:rPr>
          <w:rFonts w:hint="eastAsia" w:ascii="仿宋" w:hAnsi="仿宋" w:eastAsia="仿宋" w:cs="仿宋"/>
          <w:lang w:val="en-US" w:eastAsia="zh-CN"/>
        </w:rPr>
        <w:t>例</w:t>
      </w:r>
      <w:r>
        <w:rPr>
          <w:rFonts w:hint="eastAsia" w:ascii="仿宋" w:hAnsi="仿宋" w:eastAsia="仿宋" w:cs="仿宋"/>
          <w:lang w:eastAsia="zh-CN"/>
        </w:rPr>
        <w:t>：中英文、大小写等字符</w:t>
      </w:r>
      <w:r>
        <w:rPr>
          <w:rFonts w:hint="eastAsia" w:ascii="仿宋" w:hAnsi="仿宋" w:eastAsia="仿宋" w:cs="仿宋"/>
          <w:lang w:val="en-US" w:eastAsia="zh-CN"/>
        </w:rPr>
        <w:t>保持一致</w:t>
      </w:r>
      <w:r>
        <w:rPr>
          <w:rFonts w:hint="eastAsia" w:ascii="仿宋" w:hAnsi="仿宋" w:eastAsia="仿宋" w:cs="仿宋"/>
          <w:lang w:eastAsia="zh-CN"/>
        </w:rPr>
        <w:t>）；</w:t>
      </w:r>
    </w:p>
    <w:p w14:paraId="3228F13C">
      <w:pPr>
        <w:numPr>
          <w:ilvl w:val="0"/>
          <w:numId w:val="5"/>
        </w:numPr>
        <w:wordWrap w:val="0"/>
        <w:ind w:left="425" w:leftChars="0" w:hanging="425" w:firstLineChars="0"/>
        <w:rPr>
          <w:rFonts w:hint="eastAsia" w:ascii="仿宋" w:hAnsi="仿宋" w:eastAsia="仿宋" w:cs="仿宋"/>
          <w:lang w:eastAsia="zh-CN"/>
        </w:rPr>
      </w:pPr>
      <w:r>
        <w:rPr>
          <w:rFonts w:hint="eastAsia" w:ascii="仿宋" w:hAnsi="仿宋" w:eastAsia="仿宋" w:cs="仿宋"/>
          <w:lang w:eastAsia="zh-CN"/>
        </w:rPr>
        <w:t>如条数不够，可自行添加。</w:t>
      </w:r>
    </w:p>
    <w:p w14:paraId="7176B019">
      <w:pPr>
        <w:numPr>
          <w:ilvl w:val="0"/>
          <w:numId w:val="0"/>
        </w:numPr>
        <w:wordWrap w:val="0"/>
        <w:ind w:leftChars="0"/>
        <w:rPr>
          <w:rFonts w:hint="eastAsia" w:ascii="仿宋" w:hAnsi="仿宋" w:eastAsia="仿宋" w:cs="仿宋"/>
          <w:lang w:eastAsia="zh-CN"/>
        </w:rPr>
      </w:pPr>
    </w:p>
    <w:p w14:paraId="3335E451">
      <w:pPr>
        <w:wordWrap w:val="0"/>
        <w:rPr>
          <w:rFonts w:hint="eastAsia" w:ascii="仿宋" w:hAnsi="仿宋" w:eastAsia="仿宋" w:cs="仿宋"/>
          <w:lang w:eastAsia="zh-CN"/>
        </w:rPr>
      </w:pPr>
    </w:p>
    <w:p w14:paraId="3975EBF9">
      <w:pPr>
        <w:wordWrap w:val="0"/>
        <w:spacing w:line="360" w:lineRule="auto"/>
        <w:ind w:firstLine="4410" w:firstLineChars="2100"/>
        <w:jc w:val="right"/>
        <w:rPr>
          <w:rFonts w:hint="eastAsia" w:ascii="仿宋" w:hAnsi="仿宋" w:eastAsia="仿宋" w:cs="仿宋"/>
          <w:lang w:val="en-US" w:eastAsia="zh-CN"/>
        </w:rPr>
      </w:pPr>
      <w:r>
        <w:rPr>
          <w:rFonts w:hint="eastAsia" w:ascii="仿宋" w:hAnsi="仿宋" w:eastAsia="仿宋" w:cs="仿宋"/>
          <w:lang w:val="en-US" w:eastAsia="zh-CN"/>
        </w:rPr>
        <w:t xml:space="preserve">公司盖章：           </w:t>
      </w:r>
    </w:p>
    <w:p w14:paraId="328E3551">
      <w:pPr>
        <w:wordWrap w:val="0"/>
        <w:spacing w:line="360" w:lineRule="auto"/>
        <w:ind w:firstLine="4410" w:firstLineChars="2100"/>
        <w:jc w:val="right"/>
        <w:rPr>
          <w:rFonts w:hint="eastAsia" w:ascii="仿宋" w:hAnsi="仿宋" w:eastAsia="仿宋" w:cs="仿宋"/>
        </w:rPr>
      </w:pPr>
      <w:r>
        <w:rPr>
          <w:rFonts w:hint="eastAsia" w:ascii="仿宋" w:hAnsi="仿宋" w:eastAsia="仿宋" w:cs="仿宋"/>
        </w:rPr>
        <w:t xml:space="preserve">法定代表人或其委托人签字：           </w:t>
      </w:r>
    </w:p>
    <w:p w14:paraId="6D052C4A">
      <w:pPr>
        <w:spacing w:line="360" w:lineRule="auto"/>
        <w:ind w:firstLine="4410" w:firstLineChars="2100"/>
        <w:jc w:val="right"/>
        <w:rPr>
          <w:rFonts w:hint="eastAsia" w:ascii="仿宋" w:hAnsi="仿宋" w:eastAsia="仿宋" w:cs="仿宋"/>
          <w:bCs/>
          <w:color w:val="333333"/>
          <w:sz w:val="24"/>
          <w:szCs w:val="24"/>
          <w:shd w:val="clear" w:color="auto" w:fill="FFFFFF"/>
        </w:rPr>
      </w:pPr>
      <w:r>
        <w:rPr>
          <w:rFonts w:hint="eastAsia" w:ascii="仿宋" w:hAnsi="仿宋" w:eastAsia="仿宋" w:cs="仿宋"/>
        </w:rPr>
        <w:t xml:space="preserve">日期：    </w:t>
      </w:r>
      <w:r>
        <w:rPr>
          <w:rFonts w:hint="eastAsia" w:ascii="仿宋" w:hAnsi="仿宋" w:eastAsia="仿宋" w:cs="仿宋"/>
        </w:rPr>
        <w:tab/>
      </w:r>
      <w:r>
        <w:rPr>
          <w:rFonts w:hint="eastAsia" w:ascii="仿宋" w:hAnsi="仿宋" w:eastAsia="仿宋" w:cs="仿宋"/>
        </w:rPr>
        <w:t>年    月   日</w:t>
      </w:r>
    </w:p>
    <w:p w14:paraId="673EED9A">
      <w:pPr>
        <w:pStyle w:val="2"/>
        <w:widowControl/>
        <w:spacing w:before="0" w:beforeAutospacing="0" w:after="0" w:afterAutospacing="0" w:line="360" w:lineRule="auto"/>
        <w:rPr>
          <w:rFonts w:hint="eastAsia" w:ascii="仿宋" w:hAnsi="仿宋" w:eastAsia="仿宋" w:cs="仿宋"/>
          <w:bCs/>
          <w:color w:val="333333"/>
          <w:sz w:val="24"/>
          <w:szCs w:val="24"/>
          <w:shd w:val="clear" w:color="auto" w:fill="FFFFFF"/>
        </w:rPr>
      </w:pPr>
      <w:r>
        <w:rPr>
          <w:rFonts w:hint="eastAsia" w:ascii="仿宋" w:hAnsi="仿宋" w:eastAsia="仿宋" w:cs="仿宋"/>
          <w:bCs/>
          <w:color w:val="333333"/>
          <w:sz w:val="24"/>
          <w:szCs w:val="24"/>
          <w:shd w:val="clear" w:color="auto" w:fill="FFFFFF"/>
        </w:rPr>
        <w:br w:type="page"/>
      </w:r>
      <w:r>
        <w:rPr>
          <w:rFonts w:hint="eastAsia" w:ascii="仿宋" w:hAnsi="仿宋" w:eastAsia="仿宋" w:cs="仿宋"/>
          <w:bCs/>
          <w:color w:val="333333"/>
          <w:sz w:val="24"/>
          <w:szCs w:val="24"/>
          <w:shd w:val="clear" w:color="auto" w:fill="FFFFFF"/>
          <w:lang w:val="en-US" w:eastAsia="zh-CN"/>
        </w:rPr>
        <w:t>响应文件</w:t>
      </w:r>
      <w:r>
        <w:rPr>
          <w:rFonts w:hint="eastAsia" w:ascii="仿宋" w:hAnsi="仿宋" w:eastAsia="仿宋" w:cs="仿宋"/>
          <w:bCs/>
          <w:color w:val="333333"/>
          <w:sz w:val="24"/>
          <w:szCs w:val="24"/>
          <w:shd w:val="clear" w:color="auto" w:fill="FFFFFF"/>
          <w:lang w:eastAsia="zh-CN"/>
        </w:rPr>
        <w:t>三</w:t>
      </w:r>
      <w:r>
        <w:rPr>
          <w:rFonts w:hint="eastAsia" w:ascii="仿宋" w:hAnsi="仿宋" w:eastAsia="仿宋" w:cs="仿宋"/>
          <w:bCs/>
          <w:color w:val="333333"/>
          <w:sz w:val="24"/>
          <w:szCs w:val="24"/>
          <w:shd w:val="clear" w:color="auto" w:fill="FFFFFF"/>
        </w:rPr>
        <w:t>：诚信销售承诺书</w:t>
      </w:r>
    </w:p>
    <w:p w14:paraId="1FA366C0">
      <w:pPr>
        <w:rPr>
          <w:rFonts w:hint="eastAsia"/>
          <w:lang w:val="en-US" w:eastAsia="zh-CN"/>
        </w:rPr>
      </w:pPr>
    </w:p>
    <w:p w14:paraId="139BA198">
      <w:pPr>
        <w:spacing w:line="360" w:lineRule="auto"/>
        <w:ind w:left="2820"/>
        <w:rPr>
          <w:rFonts w:hint="eastAsia" w:ascii="仿宋" w:hAnsi="仿宋" w:eastAsia="仿宋" w:cs="仿宋"/>
          <w:sz w:val="24"/>
        </w:rPr>
      </w:pPr>
    </w:p>
    <w:p w14:paraId="3AB1B579">
      <w:pPr>
        <w:spacing w:line="360" w:lineRule="auto"/>
        <w:jc w:val="center"/>
        <w:rPr>
          <w:rFonts w:hint="eastAsia" w:ascii="仿宋" w:hAnsi="仿宋" w:eastAsia="仿宋" w:cs="仿宋"/>
          <w:sz w:val="36"/>
          <w:szCs w:val="36"/>
        </w:rPr>
      </w:pPr>
      <w:r>
        <w:rPr>
          <w:rFonts w:hint="eastAsia" w:ascii="仿宋" w:hAnsi="仿宋" w:eastAsia="仿宋" w:cs="仿宋"/>
          <w:sz w:val="36"/>
          <w:szCs w:val="36"/>
        </w:rPr>
        <w:t>诚信销售承诺书</w:t>
      </w:r>
    </w:p>
    <w:p w14:paraId="1F858092">
      <w:pPr>
        <w:spacing w:line="360" w:lineRule="auto"/>
        <w:ind w:left="2820"/>
        <w:rPr>
          <w:rFonts w:hint="eastAsia" w:ascii="仿宋" w:hAnsi="仿宋" w:eastAsia="仿宋" w:cs="仿宋"/>
          <w:sz w:val="36"/>
          <w:szCs w:val="36"/>
        </w:rPr>
      </w:pPr>
    </w:p>
    <w:p w14:paraId="5683DC0D">
      <w:pPr>
        <w:pStyle w:val="4"/>
        <w:spacing w:before="26" w:line="360" w:lineRule="auto"/>
        <w:ind w:left="0" w:firstLine="480" w:firstLineChars="200"/>
        <w:rPr>
          <w:rFonts w:hint="eastAsia" w:ascii="仿宋" w:hAnsi="仿宋" w:eastAsia="仿宋" w:cs="仿宋"/>
          <w:sz w:val="24"/>
          <w:szCs w:val="24"/>
        </w:rPr>
      </w:pPr>
      <w:r>
        <w:rPr>
          <w:rFonts w:hint="eastAsia" w:ascii="仿宋" w:hAnsi="仿宋" w:eastAsia="仿宋" w:cs="仿宋"/>
          <w:sz w:val="24"/>
          <w:szCs w:val="24"/>
        </w:rPr>
        <w:t>我公司（全称）：                            ，在与</w:t>
      </w:r>
      <w:r>
        <w:rPr>
          <w:rFonts w:hint="eastAsia" w:ascii="仿宋" w:hAnsi="仿宋" w:eastAsia="仿宋" w:cs="仿宋"/>
          <w:b w:val="0"/>
          <w:bCs w:val="0"/>
          <w:iCs/>
          <w:sz w:val="24"/>
          <w:szCs w:val="24"/>
        </w:rPr>
        <w:t>中国科学院福建物质结构研究所科研试剂耗材采购平台</w:t>
      </w:r>
      <w:r>
        <w:rPr>
          <w:rFonts w:hint="eastAsia" w:ascii="仿宋" w:hAnsi="仿宋" w:eastAsia="仿宋" w:cs="仿宋"/>
          <w:sz w:val="24"/>
          <w:szCs w:val="24"/>
        </w:rPr>
        <w:t>的购销活动中，做出如下承诺：</w:t>
      </w:r>
    </w:p>
    <w:p w14:paraId="2D56C106">
      <w:pPr>
        <w:spacing w:line="360" w:lineRule="auto"/>
        <w:ind w:firstLine="480" w:firstLineChars="200"/>
        <w:rPr>
          <w:rFonts w:hint="eastAsia" w:ascii="仿宋" w:hAnsi="仿宋" w:eastAsia="仿宋" w:cs="仿宋"/>
          <w:sz w:val="24"/>
        </w:rPr>
      </w:pPr>
      <w:r>
        <w:rPr>
          <w:rFonts w:hint="eastAsia" w:ascii="仿宋" w:hAnsi="仿宋" w:eastAsia="仿宋" w:cs="仿宋"/>
          <w:sz w:val="24"/>
        </w:rPr>
        <w:t>1.公司严格遵守国家有关法律法规和行业主管部门的规定，如有违反自愿接受规定内的处罚；</w:t>
      </w:r>
    </w:p>
    <w:p w14:paraId="597B8AE8">
      <w:pPr>
        <w:spacing w:line="360" w:lineRule="auto"/>
        <w:ind w:firstLine="480" w:firstLineChars="200"/>
        <w:rPr>
          <w:rFonts w:hint="eastAsia" w:ascii="仿宋" w:hAnsi="仿宋" w:eastAsia="仿宋" w:cs="仿宋"/>
          <w:sz w:val="24"/>
        </w:rPr>
      </w:pPr>
      <w:r>
        <w:rPr>
          <w:rFonts w:hint="eastAsia" w:ascii="仿宋" w:hAnsi="仿宋" w:eastAsia="仿宋" w:cs="仿宋"/>
          <w:sz w:val="24"/>
        </w:rPr>
        <w:t>2.公司委托廉洁守信、认真负责的业务人员销售本公司产品，并向</w:t>
      </w:r>
      <w:r>
        <w:rPr>
          <w:rFonts w:hint="eastAsia" w:ascii="仿宋" w:hAnsi="仿宋" w:eastAsia="仿宋" w:cs="仿宋"/>
          <w:sz w:val="24"/>
          <w:lang w:val="en-US" w:eastAsia="zh-CN"/>
        </w:rPr>
        <w:t>平台</w:t>
      </w:r>
      <w:r>
        <w:rPr>
          <w:rFonts w:hint="eastAsia" w:ascii="仿宋" w:hAnsi="仿宋" w:eastAsia="仿宋" w:cs="仿宋"/>
          <w:sz w:val="24"/>
        </w:rPr>
        <w:t>提供有效的书面委托代理授权资料（含业务员个人身份证明）；</w:t>
      </w:r>
    </w:p>
    <w:p w14:paraId="19C74707">
      <w:pPr>
        <w:spacing w:line="360" w:lineRule="auto"/>
        <w:ind w:firstLine="480" w:firstLineChars="200"/>
        <w:rPr>
          <w:rFonts w:hint="eastAsia" w:ascii="仿宋" w:hAnsi="仿宋" w:eastAsia="仿宋" w:cs="仿宋"/>
          <w:sz w:val="24"/>
        </w:rPr>
      </w:pPr>
      <w:r>
        <w:rPr>
          <w:rFonts w:hint="eastAsia" w:ascii="仿宋" w:hAnsi="仿宋" w:eastAsia="仿宋" w:cs="仿宋"/>
          <w:sz w:val="24"/>
        </w:rPr>
        <w:t>3.我公司在商务谈判中遵守诚实守信原则，对所销售产品提供有效资质；</w:t>
      </w:r>
    </w:p>
    <w:p w14:paraId="55D38732">
      <w:pPr>
        <w:spacing w:line="360" w:lineRule="auto"/>
        <w:ind w:firstLine="480" w:firstLineChars="200"/>
        <w:rPr>
          <w:rFonts w:hint="eastAsia" w:ascii="仿宋" w:hAnsi="仿宋" w:eastAsia="仿宋" w:cs="仿宋"/>
        </w:rPr>
      </w:pPr>
      <w:r>
        <w:rPr>
          <w:rFonts w:hint="eastAsia" w:ascii="仿宋" w:hAnsi="仿宋" w:eastAsia="仿宋" w:cs="仿宋"/>
          <w:sz w:val="24"/>
        </w:rPr>
        <w:t>4.我公司提供的生产、销售及相关产品的资质，及报送的相关材料真实可靠，如有虚假，公司自愿放弃合作资格；如因隐瞒或资质材料虚假造成不良后果，公司自愿永久放弃与</w:t>
      </w:r>
      <w:r>
        <w:rPr>
          <w:rFonts w:hint="eastAsia" w:ascii="仿宋" w:hAnsi="仿宋" w:eastAsia="仿宋" w:cs="仿宋"/>
          <w:sz w:val="24"/>
          <w:lang w:eastAsia="zh-CN"/>
        </w:rPr>
        <w:t>平台</w:t>
      </w:r>
      <w:r>
        <w:rPr>
          <w:rFonts w:hint="eastAsia" w:ascii="仿宋" w:hAnsi="仿宋" w:eastAsia="仿宋" w:cs="仿宋"/>
          <w:sz w:val="24"/>
        </w:rPr>
        <w:t>的合作机会。</w:t>
      </w:r>
    </w:p>
    <w:p w14:paraId="3D8B2B5E">
      <w:pPr>
        <w:tabs>
          <w:tab w:val="left" w:pos="840"/>
        </w:tabs>
        <w:spacing w:line="360" w:lineRule="auto"/>
        <w:rPr>
          <w:rFonts w:hint="eastAsia" w:ascii="仿宋" w:hAnsi="仿宋" w:eastAsia="仿宋" w:cs="仿宋"/>
        </w:rPr>
      </w:pPr>
    </w:p>
    <w:p w14:paraId="222C1601">
      <w:pPr>
        <w:spacing w:line="360" w:lineRule="auto"/>
        <w:rPr>
          <w:rFonts w:hint="eastAsia" w:ascii="仿宋" w:hAnsi="仿宋" w:eastAsia="仿宋" w:cs="仿宋"/>
          <w:sz w:val="24"/>
        </w:rPr>
      </w:pPr>
      <w:r>
        <w:rPr>
          <w:rFonts w:hint="eastAsia" w:ascii="仿宋" w:hAnsi="仿宋" w:eastAsia="仿宋" w:cs="仿宋"/>
          <w:sz w:val="24"/>
        </w:rPr>
        <w:t>附：</w:t>
      </w:r>
      <w:r>
        <w:rPr>
          <w:rFonts w:hint="eastAsia" w:ascii="仿宋" w:hAnsi="仿宋" w:eastAsia="仿宋" w:cs="仿宋"/>
          <w:sz w:val="24"/>
          <w:u w:val="single"/>
        </w:rPr>
        <w:t>业务员个人身份证明（身份证正反面复印件）</w:t>
      </w:r>
    </w:p>
    <w:tbl>
      <w:tblPr>
        <w:tblStyle w:val="9"/>
        <w:tblpPr w:leftFromText="180" w:rightFromText="180" w:vertAnchor="text" w:horzAnchor="page" w:tblpX="1133" w:tblpY="465"/>
        <w:tblOverlap w:val="never"/>
        <w:tblW w:w="5021"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387"/>
        <w:gridCol w:w="5530"/>
      </w:tblGrid>
      <w:tr w14:paraId="474316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4" w:hRule="atLeast"/>
        </w:trPr>
        <w:tc>
          <w:tcPr>
            <w:tcW w:w="2211" w:type="pct"/>
            <w:tcBorders>
              <w:top w:val="single" w:color="000000" w:sz="4" w:space="0"/>
              <w:left w:val="single" w:color="000000" w:sz="4" w:space="0"/>
              <w:bottom w:val="single" w:color="000000" w:sz="4" w:space="0"/>
              <w:right w:val="single" w:color="000000" w:sz="4" w:space="0"/>
            </w:tcBorders>
            <w:noWrap w:val="0"/>
            <w:vAlign w:val="center"/>
          </w:tcPr>
          <w:p w14:paraId="7532BEAE">
            <w:pPr>
              <w:tabs>
                <w:tab w:val="left" w:pos="5580"/>
              </w:tabs>
              <w:spacing w:line="360" w:lineRule="auto"/>
              <w:jc w:val="center"/>
              <w:rPr>
                <w:rFonts w:hint="eastAsia" w:ascii="仿宋" w:hAnsi="仿宋" w:eastAsia="仿宋" w:cs="仿宋"/>
                <w:color w:val="000000"/>
                <w:kern w:val="0"/>
                <w:sz w:val="22"/>
                <w:lang w:bidi="ar"/>
              </w:rPr>
            </w:pPr>
          </w:p>
          <w:p w14:paraId="2345623F">
            <w:pPr>
              <w:tabs>
                <w:tab w:val="left" w:pos="5580"/>
              </w:tabs>
              <w:spacing w:line="360" w:lineRule="auto"/>
              <w:jc w:val="center"/>
              <w:rPr>
                <w:rFonts w:hint="eastAsia" w:ascii="仿宋" w:hAnsi="仿宋" w:eastAsia="仿宋" w:cs="仿宋"/>
                <w:color w:val="000000"/>
                <w:kern w:val="0"/>
                <w:sz w:val="22"/>
                <w:lang w:bidi="ar"/>
              </w:rPr>
            </w:pPr>
            <w:r>
              <w:rPr>
                <w:rFonts w:hint="eastAsia" w:ascii="仿宋" w:hAnsi="仿宋" w:eastAsia="仿宋" w:cs="仿宋"/>
                <w:color w:val="000000"/>
                <w:kern w:val="0"/>
                <w:sz w:val="22"/>
                <w:lang w:bidi="ar"/>
              </w:rPr>
              <w:t>身份证正面扫描件</w:t>
            </w:r>
          </w:p>
          <w:p w14:paraId="6892FD25">
            <w:pPr>
              <w:tabs>
                <w:tab w:val="left" w:pos="5580"/>
              </w:tabs>
              <w:spacing w:line="360" w:lineRule="auto"/>
              <w:jc w:val="center"/>
              <w:rPr>
                <w:rFonts w:hint="eastAsia" w:ascii="仿宋" w:hAnsi="仿宋" w:eastAsia="仿宋" w:cs="仿宋"/>
                <w:color w:val="000000"/>
                <w:kern w:val="0"/>
                <w:sz w:val="22"/>
                <w:lang w:bidi="ar"/>
              </w:rPr>
            </w:pPr>
          </w:p>
        </w:tc>
        <w:tc>
          <w:tcPr>
            <w:tcW w:w="2788" w:type="pct"/>
            <w:tcBorders>
              <w:top w:val="single" w:color="000000" w:sz="4" w:space="0"/>
              <w:left w:val="single" w:color="000000" w:sz="4" w:space="0"/>
              <w:bottom w:val="single" w:color="000000" w:sz="4" w:space="0"/>
              <w:right w:val="single" w:color="000000" w:sz="4" w:space="0"/>
            </w:tcBorders>
            <w:noWrap w:val="0"/>
            <w:vAlign w:val="center"/>
          </w:tcPr>
          <w:p w14:paraId="54AB781A">
            <w:pPr>
              <w:widowControl/>
              <w:spacing w:line="360" w:lineRule="auto"/>
              <w:jc w:val="center"/>
              <w:rPr>
                <w:rFonts w:hint="eastAsia" w:ascii="仿宋" w:hAnsi="仿宋" w:eastAsia="仿宋" w:cs="仿宋"/>
                <w:color w:val="000000"/>
                <w:kern w:val="0"/>
                <w:sz w:val="22"/>
                <w:lang w:bidi="ar"/>
              </w:rPr>
            </w:pPr>
          </w:p>
          <w:p w14:paraId="530928DC">
            <w:pPr>
              <w:widowControl/>
              <w:spacing w:line="360" w:lineRule="auto"/>
              <w:jc w:val="center"/>
              <w:rPr>
                <w:rFonts w:hint="eastAsia" w:ascii="仿宋" w:hAnsi="仿宋" w:eastAsia="仿宋" w:cs="仿宋"/>
                <w:color w:val="000000"/>
                <w:kern w:val="0"/>
                <w:sz w:val="22"/>
                <w:lang w:bidi="ar"/>
              </w:rPr>
            </w:pPr>
            <w:r>
              <w:rPr>
                <w:rFonts w:hint="eastAsia" w:ascii="仿宋" w:hAnsi="仿宋" w:eastAsia="仿宋" w:cs="仿宋"/>
                <w:color w:val="000000"/>
                <w:kern w:val="0"/>
                <w:sz w:val="22"/>
                <w:lang w:bidi="ar"/>
              </w:rPr>
              <w:t>身份证反面扫描件</w:t>
            </w:r>
          </w:p>
          <w:p w14:paraId="6A909A7E">
            <w:pPr>
              <w:tabs>
                <w:tab w:val="left" w:pos="5580"/>
              </w:tabs>
              <w:spacing w:line="360" w:lineRule="auto"/>
              <w:jc w:val="center"/>
              <w:rPr>
                <w:rFonts w:hint="eastAsia" w:ascii="仿宋" w:hAnsi="仿宋" w:eastAsia="仿宋" w:cs="仿宋"/>
                <w:color w:val="000000"/>
                <w:sz w:val="22"/>
                <w:szCs w:val="18"/>
              </w:rPr>
            </w:pPr>
          </w:p>
        </w:tc>
      </w:tr>
    </w:tbl>
    <w:p w14:paraId="5B30D65F">
      <w:pPr>
        <w:spacing w:line="360" w:lineRule="auto"/>
        <w:rPr>
          <w:rFonts w:hint="eastAsia" w:ascii="仿宋" w:hAnsi="仿宋" w:eastAsia="仿宋" w:cs="仿宋"/>
        </w:rPr>
      </w:pPr>
    </w:p>
    <w:p w14:paraId="07C44CC8">
      <w:pPr>
        <w:spacing w:line="360" w:lineRule="auto"/>
        <w:rPr>
          <w:rFonts w:hint="eastAsia" w:ascii="仿宋" w:hAnsi="仿宋" w:eastAsia="仿宋" w:cs="仿宋"/>
        </w:rPr>
      </w:pPr>
    </w:p>
    <w:p w14:paraId="4FB58871">
      <w:pPr>
        <w:spacing w:line="360" w:lineRule="auto"/>
        <w:rPr>
          <w:rFonts w:hint="eastAsia" w:ascii="仿宋" w:hAnsi="仿宋" w:eastAsia="仿宋" w:cs="仿宋"/>
        </w:rPr>
      </w:pPr>
    </w:p>
    <w:p w14:paraId="0C088975">
      <w:pPr>
        <w:wordWrap w:val="0"/>
        <w:spacing w:line="360" w:lineRule="auto"/>
        <w:jc w:val="right"/>
        <w:rPr>
          <w:rFonts w:hint="eastAsia" w:ascii="仿宋" w:hAnsi="仿宋" w:eastAsia="仿宋" w:cs="仿宋"/>
          <w:sz w:val="24"/>
        </w:rPr>
      </w:pPr>
      <w:r>
        <w:rPr>
          <w:rFonts w:hint="eastAsia" w:ascii="仿宋" w:hAnsi="仿宋" w:eastAsia="仿宋" w:cs="仿宋"/>
          <w:sz w:val="24"/>
        </w:rPr>
        <w:t xml:space="preserve">公司盖章：                 </w:t>
      </w:r>
    </w:p>
    <w:p w14:paraId="0F0E89CB">
      <w:pPr>
        <w:wordWrap w:val="0"/>
        <w:spacing w:line="360" w:lineRule="auto"/>
        <w:jc w:val="right"/>
        <w:rPr>
          <w:rFonts w:hint="eastAsia" w:ascii="仿宋" w:hAnsi="仿宋" w:eastAsia="仿宋" w:cs="仿宋"/>
          <w:sz w:val="24"/>
        </w:rPr>
      </w:pPr>
      <w:r>
        <w:rPr>
          <w:rFonts w:hint="eastAsia" w:ascii="仿宋" w:hAnsi="仿宋" w:eastAsia="仿宋" w:cs="仿宋"/>
          <w:sz w:val="24"/>
        </w:rPr>
        <w:t xml:space="preserve">法定代表人或其委托人签字：                 </w:t>
      </w:r>
    </w:p>
    <w:p w14:paraId="1B316E79">
      <w:pPr>
        <w:pStyle w:val="8"/>
        <w:widowControl/>
        <w:spacing w:before="0" w:beforeAutospacing="0" w:after="0" w:afterAutospacing="0" w:line="360" w:lineRule="auto"/>
        <w:ind w:firstLine="480" w:firstLineChars="200"/>
        <w:jc w:val="right"/>
        <w:rPr>
          <w:rFonts w:hint="default" w:ascii="Times New Roman" w:hAnsi="Times New Roman" w:eastAsia="仿宋" w:cs="Times New Roman"/>
          <w:color w:val="333333"/>
          <w:shd w:val="clear" w:color="auto" w:fill="FFFFFF"/>
        </w:rPr>
      </w:pPr>
      <w:r>
        <w:rPr>
          <w:rFonts w:hint="eastAsia" w:ascii="仿宋" w:hAnsi="仿宋" w:eastAsia="仿宋" w:cs="仿宋"/>
        </w:rPr>
        <w:t>日期：</w:t>
      </w:r>
      <w:r>
        <w:rPr>
          <w:rFonts w:hint="eastAsia" w:ascii="仿宋" w:hAnsi="仿宋" w:eastAsia="仿宋" w:cs="仿宋"/>
        </w:rPr>
        <w:tab/>
      </w:r>
      <w:r>
        <w:rPr>
          <w:rFonts w:hint="eastAsia" w:ascii="仿宋" w:hAnsi="仿宋" w:eastAsia="仿宋" w:cs="仿宋"/>
        </w:rPr>
        <w:t xml:space="preserve">    年    月    日     </w:t>
      </w:r>
    </w:p>
    <w:sectPr>
      <w:pgSz w:w="11906" w:h="16838"/>
      <w:pgMar w:top="590" w:right="1123" w:bottom="590" w:left="112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48D980"/>
    <w:multiLevelType w:val="singleLevel"/>
    <w:tmpl w:val="8F48D980"/>
    <w:lvl w:ilvl="0" w:tentative="0">
      <w:start w:val="1"/>
      <w:numFmt w:val="decimal"/>
      <w:suff w:val="nothing"/>
      <w:lvlText w:val="%1．"/>
      <w:lvlJc w:val="left"/>
      <w:pPr>
        <w:ind w:left="25" w:firstLine="400"/>
      </w:pPr>
      <w:rPr>
        <w:rFonts w:hint="default"/>
      </w:rPr>
    </w:lvl>
  </w:abstractNum>
  <w:abstractNum w:abstractNumId="1">
    <w:nsid w:val="9C8A50E5"/>
    <w:multiLevelType w:val="singleLevel"/>
    <w:tmpl w:val="9C8A50E5"/>
    <w:lvl w:ilvl="0" w:tentative="0">
      <w:start w:val="1"/>
      <w:numFmt w:val="chineseCounting"/>
      <w:suff w:val="nothing"/>
      <w:lvlText w:val="（%1）"/>
      <w:lvlJc w:val="left"/>
      <w:pPr>
        <w:ind w:left="0" w:firstLine="420"/>
      </w:pPr>
      <w:rPr>
        <w:rFonts w:hint="eastAsia"/>
      </w:rPr>
    </w:lvl>
  </w:abstractNum>
  <w:abstractNum w:abstractNumId="2">
    <w:nsid w:val="D2545617"/>
    <w:multiLevelType w:val="singleLevel"/>
    <w:tmpl w:val="D2545617"/>
    <w:lvl w:ilvl="0" w:tentative="0">
      <w:start w:val="1"/>
      <w:numFmt w:val="chineseCounting"/>
      <w:suff w:val="nothing"/>
      <w:lvlText w:val="%1、"/>
      <w:lvlJc w:val="left"/>
      <w:pPr>
        <w:ind w:left="0" w:firstLine="420"/>
      </w:pPr>
      <w:rPr>
        <w:rFonts w:hint="eastAsia"/>
      </w:rPr>
    </w:lvl>
  </w:abstractNum>
  <w:abstractNum w:abstractNumId="3">
    <w:nsid w:val="FDBE65AA"/>
    <w:multiLevelType w:val="singleLevel"/>
    <w:tmpl w:val="FDBE65AA"/>
    <w:lvl w:ilvl="0" w:tentative="0">
      <w:start w:val="1"/>
      <w:numFmt w:val="chineseCounting"/>
      <w:suff w:val="nothing"/>
      <w:lvlText w:val="（%1）"/>
      <w:lvlJc w:val="left"/>
      <w:pPr>
        <w:ind w:left="0" w:firstLine="420"/>
      </w:pPr>
      <w:rPr>
        <w:rFonts w:hint="eastAsia"/>
      </w:rPr>
    </w:lvl>
  </w:abstractNum>
  <w:abstractNum w:abstractNumId="4">
    <w:nsid w:val="66AF0365"/>
    <w:multiLevelType w:val="singleLevel"/>
    <w:tmpl w:val="66AF0365"/>
    <w:lvl w:ilvl="0" w:tentative="0">
      <w:start w:val="1"/>
      <w:numFmt w:val="decimal"/>
      <w:lvlText w:val="%1."/>
      <w:lvlJc w:val="left"/>
      <w:pPr>
        <w:tabs>
          <w:tab w:val="left" w:pos="425"/>
        </w:tabs>
        <w:ind w:left="425" w:hanging="425"/>
      </w:pPr>
      <w:rPr>
        <w:rFonts w:hint="default"/>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MwNDMwMDg1YTc5ZTJmMzM3ZWVkNzczYWQzMWFjY2UifQ=="/>
  </w:docVars>
  <w:rsids>
    <w:rsidRoot w:val="72D71499"/>
    <w:rsid w:val="00146F3E"/>
    <w:rsid w:val="005123E5"/>
    <w:rsid w:val="00633025"/>
    <w:rsid w:val="00B21919"/>
    <w:rsid w:val="00FC66C0"/>
    <w:rsid w:val="021F7DC1"/>
    <w:rsid w:val="05685F23"/>
    <w:rsid w:val="06D80E87"/>
    <w:rsid w:val="079B5549"/>
    <w:rsid w:val="0D643474"/>
    <w:rsid w:val="0E4A4026"/>
    <w:rsid w:val="0FCF0415"/>
    <w:rsid w:val="11651E72"/>
    <w:rsid w:val="198668DA"/>
    <w:rsid w:val="19A30E80"/>
    <w:rsid w:val="19C239FC"/>
    <w:rsid w:val="1A4563DB"/>
    <w:rsid w:val="1A770311"/>
    <w:rsid w:val="1D9B6A3E"/>
    <w:rsid w:val="218875E9"/>
    <w:rsid w:val="24466D8E"/>
    <w:rsid w:val="275F25F5"/>
    <w:rsid w:val="2DA27975"/>
    <w:rsid w:val="2FAC2638"/>
    <w:rsid w:val="36DA6BC5"/>
    <w:rsid w:val="390C65EA"/>
    <w:rsid w:val="3C687118"/>
    <w:rsid w:val="3D5A4103"/>
    <w:rsid w:val="44C321D5"/>
    <w:rsid w:val="45CF2E79"/>
    <w:rsid w:val="47727F60"/>
    <w:rsid w:val="481B23A6"/>
    <w:rsid w:val="495D08D6"/>
    <w:rsid w:val="49757894"/>
    <w:rsid w:val="4EFE20DA"/>
    <w:rsid w:val="53B8319F"/>
    <w:rsid w:val="57B1418D"/>
    <w:rsid w:val="5E1F0307"/>
    <w:rsid w:val="63A53F37"/>
    <w:rsid w:val="64894E69"/>
    <w:rsid w:val="665B69FE"/>
    <w:rsid w:val="686B7AE5"/>
    <w:rsid w:val="6F0219B4"/>
    <w:rsid w:val="72D71499"/>
    <w:rsid w:val="76880357"/>
    <w:rsid w:val="7FDCB31C"/>
    <w:rsid w:val="7FFBC43C"/>
    <w:rsid w:val="DD37D9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spacing w:before="100" w:beforeAutospacing="1" w:after="100" w:afterAutospacing="1"/>
      <w:jc w:val="left"/>
      <w:outlineLvl w:val="1"/>
    </w:pPr>
    <w:rPr>
      <w:rFonts w:hint="eastAsia" w:ascii="宋体" w:hAnsi="宋体"/>
      <w:b/>
      <w:kern w:val="0"/>
      <w:sz w:val="36"/>
      <w:szCs w:val="36"/>
    </w:rPr>
  </w:style>
  <w:style w:type="paragraph" w:styleId="3">
    <w:name w:val="heading 3"/>
    <w:basedOn w:val="1"/>
    <w:next w:val="1"/>
    <w:qFormat/>
    <w:uiPriority w:val="0"/>
    <w:pPr>
      <w:spacing w:before="100" w:beforeAutospacing="1" w:after="100" w:afterAutospacing="1"/>
      <w:jc w:val="left"/>
      <w:outlineLvl w:val="2"/>
    </w:pPr>
    <w:rPr>
      <w:rFonts w:hint="eastAsia" w:ascii="宋体" w:hAnsi="宋体"/>
      <w:b/>
      <w:bCs/>
      <w:kern w:val="0"/>
      <w:sz w:val="27"/>
      <w:szCs w:val="27"/>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pPr>
      <w:spacing w:before="7"/>
      <w:ind w:left="101" w:firstLine="640"/>
    </w:pPr>
    <w:rPr>
      <w:rFonts w:ascii="微软雅黑" w:hAnsi="微软雅黑" w:eastAsia="微软雅黑"/>
      <w:sz w:val="32"/>
      <w:szCs w:val="32"/>
    </w:rPr>
  </w:style>
  <w:style w:type="paragraph" w:styleId="5">
    <w:name w:val="Plain Text"/>
    <w:basedOn w:val="1"/>
    <w:unhideWhenUsed/>
    <w:qFormat/>
    <w:uiPriority w:val="0"/>
    <w:rPr>
      <w:rFonts w:ascii="宋体"/>
    </w:rPr>
  </w:style>
  <w:style w:type="paragraph" w:styleId="6">
    <w:name w:val="footer"/>
    <w:basedOn w:val="1"/>
    <w:link w:val="13"/>
    <w:qFormat/>
    <w:uiPriority w:val="0"/>
    <w:pPr>
      <w:tabs>
        <w:tab w:val="center" w:pos="4153"/>
        <w:tab w:val="right" w:pos="8306"/>
      </w:tabs>
      <w:snapToGrid w:val="0"/>
      <w:jc w:val="left"/>
    </w:pPr>
    <w:rPr>
      <w:sz w:val="18"/>
      <w:szCs w:val="18"/>
    </w:rPr>
  </w:style>
  <w:style w:type="paragraph" w:styleId="7">
    <w:name w:val="header"/>
    <w:basedOn w:val="1"/>
    <w:link w:val="12"/>
    <w:qFormat/>
    <w:uiPriority w:val="0"/>
    <w:pPr>
      <w:tabs>
        <w:tab w:val="center" w:pos="4153"/>
        <w:tab w:val="right" w:pos="8306"/>
      </w:tabs>
      <w:snapToGrid w:val="0"/>
      <w:jc w:val="center"/>
    </w:pPr>
    <w:rPr>
      <w:sz w:val="18"/>
      <w:szCs w:val="18"/>
    </w:rPr>
  </w:style>
  <w:style w:type="paragraph" w:styleId="8">
    <w:name w:val="Normal (Web)"/>
    <w:basedOn w:val="1"/>
    <w:unhideWhenUsed/>
    <w:qFormat/>
    <w:uiPriority w:val="0"/>
    <w:pPr>
      <w:spacing w:before="100" w:beforeAutospacing="1" w:after="100" w:afterAutospacing="1"/>
      <w:jc w:val="left"/>
    </w:pPr>
    <w:rPr>
      <w:kern w:val="0"/>
      <w:sz w:val="24"/>
    </w:rPr>
  </w:style>
  <w:style w:type="paragraph" w:customStyle="1" w:styleId="11">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12">
    <w:name w:val="页眉 字符"/>
    <w:basedOn w:val="10"/>
    <w:link w:val="7"/>
    <w:qFormat/>
    <w:uiPriority w:val="0"/>
    <w:rPr>
      <w:kern w:val="2"/>
      <w:sz w:val="18"/>
      <w:szCs w:val="18"/>
    </w:rPr>
  </w:style>
  <w:style w:type="character" w:customStyle="1" w:styleId="13">
    <w:name w:val="页脚 字符"/>
    <w:basedOn w:val="10"/>
    <w:link w:val="6"/>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2347</Words>
  <Characters>2456</Characters>
  <Lines>10</Lines>
  <Paragraphs>2</Paragraphs>
  <TotalTime>18</TotalTime>
  <ScaleCrop>false</ScaleCrop>
  <LinksUpToDate>false</LinksUpToDate>
  <CharactersWithSpaces>2868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2025-01-13T01:35:00Z</dcterms:created>
  <dc:creator>田恬</dc:creator>
  <cp:lastModifiedBy>林玲</cp:lastModifiedBy>
  <dcterms:modified xsi:type="dcterms:W3CDTF">2025-01-13T11:53:17Z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20A0903C24E9490291A41BC257F5D003_13</vt:lpwstr>
  </property>
  <property fmtid="{D5CDD505-2E9C-101B-9397-08002B2CF9AE}" pid="4" name="KSOTemplateDocerSaveRecord">
    <vt:lpwstr>eyJoZGlkIjoiNTdkMTljNjRjZWM1MzJlYjM5ZGZhNzQ1Mjg4Yzc1NTAiLCJ1c2VySWQiOiIyOTYzMzM1NTgifQ==</vt:lpwstr>
  </property>
</Properties>
</file>